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4" w:rsidRDefault="005A1854"/>
    <w:p w:rsidR="005A1854" w:rsidRDefault="005A1854"/>
    <w:p w:rsidR="00B1302B" w:rsidRDefault="00202128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F96B8E" w:rsidRPr="00B1302B" w:rsidRDefault="00F96B8E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F96B8E" w:rsidRDefault="00F96B8E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F96B8E" w:rsidRPr="005A7206" w:rsidRDefault="00F96B8E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F96B8E" w:rsidRDefault="00F96B8E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F96B8E" w:rsidRPr="0039376E" w:rsidRDefault="00202128" w:rsidP="00054AEF">
                      <w:pPr>
                        <w:jc w:val="center"/>
                      </w:pPr>
                      <w:hyperlink r:id="rId6" w:history="1">
                        <w:r w:rsidR="00F96B8E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F96B8E" w:rsidRPr="0039376E">
                          <w:rPr>
                            <w:rStyle w:val="a3"/>
                          </w:rPr>
                          <w:t>://</w:t>
                        </w:r>
                        <w:r w:rsidR="00F96B8E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F96B8E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F96B8E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F96B8E" w:rsidRPr="0039376E">
                          <w:rPr>
                            <w:rStyle w:val="a3"/>
                          </w:rPr>
                          <w:t>_</w:t>
                        </w:r>
                        <w:r w:rsidR="00F96B8E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F96B8E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F96B8E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г. Самара, ул. Садовая, 175; 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opfrsamara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@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F96B8E" w:rsidRPr="00290CCF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6A3E5F" w:rsidRPr="006A3E5F" w:rsidRDefault="006A3E5F" w:rsidP="006A3E5F">
      <w:bookmarkStart w:id="0" w:name="dst100024"/>
      <w:bookmarkEnd w:id="0"/>
    </w:p>
    <w:p w:rsidR="009B6FDF" w:rsidRPr="009B6FDF" w:rsidRDefault="009B6FDF" w:rsidP="009B6FDF">
      <w:pPr>
        <w:pStyle w:val="1"/>
        <w:jc w:val="center"/>
        <w:rPr>
          <w:sz w:val="28"/>
        </w:rPr>
      </w:pPr>
      <w:r w:rsidRPr="009B6FDF">
        <w:rPr>
          <w:sz w:val="28"/>
        </w:rPr>
        <w:t>Пенсионный фонд России начал выплаты опекунам инвалидов, престарелых и детей</w:t>
      </w:r>
    </w:p>
    <w:p w:rsidR="009B6FDF" w:rsidRDefault="009B6FDF" w:rsidP="009B6FDF">
      <w:pPr>
        <w:pStyle w:val="a5"/>
      </w:pPr>
      <w:r>
        <w:t xml:space="preserve">Пенсионный фонд России приступил к выплатам гражданам, которые с апреля по июнь этого года взяли на сопровождаемое или временное проживание инвалидов, престарелых людей, детей-сирот и детей, оставшихся без опеки родителей. Согласно </w:t>
      </w:r>
      <w:hyperlink r:id="rId8" w:tgtFrame="_blank" w:tooltip="Постановление Правительства РФ № 797 от 30 мая 2020 года" w:history="1">
        <w:r>
          <w:rPr>
            <w:rStyle w:val="a3"/>
          </w:rPr>
          <w:t>постановлению</w:t>
        </w:r>
      </w:hyperlink>
      <w:r>
        <w:t xml:space="preserve"> правительства таким временным опекунам полагается выплата в размере 12 130 рублей в месяц на каждого человека, за которым осуществляется уход.</w:t>
      </w:r>
    </w:p>
    <w:p w:rsidR="009B6FDF" w:rsidRDefault="009B6FDF" w:rsidP="009B6FDF">
      <w:pPr>
        <w:pStyle w:val="a5"/>
      </w:pPr>
      <w:r>
        <w:t>Право на выплату имеют работники государственных и негосударственных организаций:</w:t>
      </w:r>
    </w:p>
    <w:p w:rsidR="009B6FDF" w:rsidRDefault="009B6FDF" w:rsidP="009B6FDF">
      <w:pPr>
        <w:numPr>
          <w:ilvl w:val="0"/>
          <w:numId w:val="12"/>
        </w:numPr>
        <w:spacing w:before="100" w:beforeAutospacing="1" w:after="100" w:afterAutospacing="1"/>
      </w:pPr>
      <w:r>
        <w:t>принявшие на </w:t>
      </w:r>
      <w:r>
        <w:rPr>
          <w:rStyle w:val="a6"/>
        </w:rPr>
        <w:t>сопровождаемое проживание</w:t>
      </w:r>
      <w:r>
        <w:t xml:space="preserve"> инвалидов и престарелых людей из стационарных организаций социального обслуживания, а также стационарных отделений, созданных не в стационарных организациях социального обслуживания;</w:t>
      </w:r>
    </w:p>
    <w:p w:rsidR="009B6FDF" w:rsidRDefault="009B6FDF" w:rsidP="009B6FDF">
      <w:pPr>
        <w:numPr>
          <w:ilvl w:val="0"/>
          <w:numId w:val="12"/>
        </w:numPr>
        <w:spacing w:before="100" w:beforeAutospacing="1" w:after="100" w:afterAutospacing="1"/>
      </w:pPr>
      <w:r>
        <w:t>взявшие на </w:t>
      </w:r>
      <w:r>
        <w:rPr>
          <w:rStyle w:val="a6"/>
        </w:rPr>
        <w:t>временное проживание</w:t>
      </w:r>
      <w:r>
        <w:t>, в том числе под временную опеку, инвалидов, престарелых, детей-сирот, детей, оставшихся без попечения родителей, из организаций социального обслуживания, организаций для детей-сирот и детей, оставшихся без попечения родителей.</w:t>
      </w:r>
    </w:p>
    <w:p w:rsidR="009B6FDF" w:rsidRDefault="009B6FDF" w:rsidP="009B6FDF">
      <w:pPr>
        <w:pStyle w:val="a5"/>
      </w:pPr>
      <w:r>
        <w:t>Выплата также положена волонтерам и другим гражданам, которые взяли на </w:t>
      </w:r>
      <w:r>
        <w:rPr>
          <w:rStyle w:val="a6"/>
        </w:rPr>
        <w:t>временное проживание</w:t>
      </w:r>
      <w:r>
        <w:t>, в том числе под временную опеку, инвалидов, престарелых и детей из организаций социального обслуживания, организаций для детей-сирот и детей, оставшихся без попечения родителей.</w:t>
      </w:r>
    </w:p>
    <w:p w:rsidR="009B6FDF" w:rsidRPr="009B6FDF" w:rsidRDefault="009B6FDF" w:rsidP="009B6FDF">
      <w:pPr>
        <w:pStyle w:val="a5"/>
        <w:rPr>
          <w:b/>
        </w:rPr>
      </w:pPr>
      <w:r w:rsidRPr="009B6FDF">
        <w:rPr>
          <w:b/>
        </w:rPr>
        <w:t xml:space="preserve">Указанная мера поддержки </w:t>
      </w:r>
      <w:r w:rsidRPr="009B6FDF">
        <w:rPr>
          <w:b/>
          <w:u w:val="single"/>
        </w:rPr>
        <w:t>не распространяется</w:t>
      </w:r>
      <w:r w:rsidRPr="009B6FDF">
        <w:rPr>
          <w:b/>
        </w:rPr>
        <w:t xml:space="preserve"> на неработающих россиян, которые ухаживают за престарелыми, инвалидами и детьми-инвалидами и получают компенсационные выплаты в размере 1,2 тыс. или 10 тыс. рублей в месяц.</w:t>
      </w:r>
    </w:p>
    <w:p w:rsidR="009B6FDF" w:rsidRDefault="009B6FDF" w:rsidP="009B6FDF">
      <w:pPr>
        <w:pStyle w:val="a5"/>
      </w:pPr>
      <w:r>
        <w:t>К настоящему времени Пенсионный фонд уже одобрил выплаты 568 опекунам на 787 человек, за которыми осуществляется уход. По предварительным данным, всего средства смогут получить почти 4 тыс. россиян.</w:t>
      </w:r>
    </w:p>
    <w:p w:rsidR="009B6FDF" w:rsidRDefault="009B6FDF" w:rsidP="009B6FDF">
      <w:pPr>
        <w:pStyle w:val="a5"/>
      </w:pPr>
      <w:r>
        <w:t>Для получения выплаты необходимо до 1 октября подать заявление через </w:t>
      </w:r>
      <w:hyperlink r:id="rId9" w:tgtFrame="_blank" w:tooltip="" w:history="1">
        <w:r>
          <w:rPr>
            <w:rStyle w:val="a3"/>
          </w:rPr>
          <w:t xml:space="preserve">Портал </w:t>
        </w:r>
        <w:proofErr w:type="spellStart"/>
        <w:r>
          <w:rPr>
            <w:rStyle w:val="a3"/>
          </w:rPr>
          <w:t>госуслуг</w:t>
        </w:r>
        <w:proofErr w:type="spellEnd"/>
      </w:hyperlink>
      <w:r>
        <w:t>, клиентскую службу Пенсионного фонда России или многофункциональный центр. Дополнительных документов не требуется – право на выплату проверяется по реестрам, сформированным органами власти субъектов РФ.</w:t>
      </w:r>
    </w:p>
    <w:p w:rsidR="009B6FDF" w:rsidRDefault="009B6FDF" w:rsidP="009B6FDF">
      <w:pPr>
        <w:pStyle w:val="a5"/>
      </w:pPr>
      <w:r>
        <w:t>В силу особенностей формирования реестров, чтобы получить выплаты за апрель – май и за июнь, подаются два отдельных заявления.</w:t>
      </w:r>
    </w:p>
    <w:p w:rsidR="009B6FDF" w:rsidRDefault="009B6FDF" w:rsidP="009B6FDF">
      <w:pPr>
        <w:pStyle w:val="a5"/>
      </w:pPr>
      <w:r>
        <w:lastRenderedPageBreak/>
        <w:t>В заявлении указываются имя, СНИЛС и номер телефона получателя средств, а также реквизиты банковского счета для перечисления выплаты.</w:t>
      </w:r>
    </w:p>
    <w:p w:rsidR="009B6FDF" w:rsidRDefault="009B6FDF" w:rsidP="009B6FDF">
      <w:pPr>
        <w:pStyle w:val="a5"/>
      </w:pPr>
      <w:r>
        <w:t>Заявление рассматривается в течение пяти рабочих дней, средства перечисляются в течение трех рабочих дней.</w:t>
      </w:r>
    </w:p>
    <w:p w:rsidR="009B6FDF" w:rsidRDefault="009B6FDF" w:rsidP="009B6FDF">
      <w:pPr>
        <w:pStyle w:val="a5"/>
      </w:pPr>
      <w:r>
        <w:t>В случае отказа человек получает уведомление с указанием причины, которое направляется в течение одного рабочего дня, следующего за днем принятия решения. Отрицательное решение может быть вынесено, если в реестре субъекта РФ нет информации о заявителе либо если он представил недостоверные данные.</w:t>
      </w:r>
    </w:p>
    <w:p w:rsidR="009B6FDF" w:rsidRDefault="009B6FDF" w:rsidP="009B6FDF">
      <w:pPr>
        <w:pStyle w:val="a5"/>
      </w:pPr>
      <w:r>
        <w:t>Выплата не учитывается в доходах семьи при определении права на другие меры социальной помощи.</w:t>
      </w:r>
    </w:p>
    <w:p w:rsidR="006A3E5F" w:rsidRDefault="006A3E5F" w:rsidP="009B6FDF">
      <w:pPr>
        <w:ind w:firstLine="567"/>
        <w:jc w:val="both"/>
      </w:pPr>
    </w:p>
    <w:sectPr w:rsidR="006A3E5F" w:rsidSect="00D06847">
      <w:pgSz w:w="11906" w:h="16838"/>
      <w:pgMar w:top="1134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271"/>
    <w:multiLevelType w:val="hybridMultilevel"/>
    <w:tmpl w:val="19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1CFD"/>
    <w:multiLevelType w:val="multilevel"/>
    <w:tmpl w:val="74E6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87A14"/>
    <w:multiLevelType w:val="hybridMultilevel"/>
    <w:tmpl w:val="708E6654"/>
    <w:lvl w:ilvl="0" w:tplc="BE6CB9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74CB"/>
    <w:multiLevelType w:val="hybridMultilevel"/>
    <w:tmpl w:val="BE4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475D9"/>
    <w:multiLevelType w:val="hybridMultilevel"/>
    <w:tmpl w:val="D48E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11172"/>
    <w:multiLevelType w:val="multilevel"/>
    <w:tmpl w:val="DE8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24C09"/>
    <w:multiLevelType w:val="hybridMultilevel"/>
    <w:tmpl w:val="95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0EC2"/>
    <w:multiLevelType w:val="multilevel"/>
    <w:tmpl w:val="C9C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B2A3F"/>
    <w:rsid w:val="000B554E"/>
    <w:rsid w:val="000C3015"/>
    <w:rsid w:val="000D16B0"/>
    <w:rsid w:val="000D64F5"/>
    <w:rsid w:val="000E00D0"/>
    <w:rsid w:val="001048A2"/>
    <w:rsid w:val="00114635"/>
    <w:rsid w:val="0013714A"/>
    <w:rsid w:val="00145AF7"/>
    <w:rsid w:val="001558CD"/>
    <w:rsid w:val="00176511"/>
    <w:rsid w:val="00181630"/>
    <w:rsid w:val="00183D4E"/>
    <w:rsid w:val="001A548D"/>
    <w:rsid w:val="001E52BD"/>
    <w:rsid w:val="001F4587"/>
    <w:rsid w:val="00202128"/>
    <w:rsid w:val="00222CC4"/>
    <w:rsid w:val="00261235"/>
    <w:rsid w:val="002624CE"/>
    <w:rsid w:val="002671FF"/>
    <w:rsid w:val="00272D83"/>
    <w:rsid w:val="00280D60"/>
    <w:rsid w:val="00290CCF"/>
    <w:rsid w:val="002E0CF2"/>
    <w:rsid w:val="002E206B"/>
    <w:rsid w:val="002E7195"/>
    <w:rsid w:val="002F6AC7"/>
    <w:rsid w:val="003457BF"/>
    <w:rsid w:val="00355A1D"/>
    <w:rsid w:val="003722E3"/>
    <w:rsid w:val="00375D2D"/>
    <w:rsid w:val="0037699C"/>
    <w:rsid w:val="00387DCC"/>
    <w:rsid w:val="003A0BBF"/>
    <w:rsid w:val="003A61EA"/>
    <w:rsid w:val="003B31BE"/>
    <w:rsid w:val="003C2C2F"/>
    <w:rsid w:val="003E1C75"/>
    <w:rsid w:val="0040147F"/>
    <w:rsid w:val="00417054"/>
    <w:rsid w:val="00431FA8"/>
    <w:rsid w:val="00444ADF"/>
    <w:rsid w:val="00446798"/>
    <w:rsid w:val="004B2D47"/>
    <w:rsid w:val="004E60C2"/>
    <w:rsid w:val="00520ECF"/>
    <w:rsid w:val="00552035"/>
    <w:rsid w:val="00575607"/>
    <w:rsid w:val="005A1854"/>
    <w:rsid w:val="005B7925"/>
    <w:rsid w:val="005E3512"/>
    <w:rsid w:val="005F00B4"/>
    <w:rsid w:val="00606765"/>
    <w:rsid w:val="00616880"/>
    <w:rsid w:val="00623136"/>
    <w:rsid w:val="0063475D"/>
    <w:rsid w:val="00641AD2"/>
    <w:rsid w:val="00651B82"/>
    <w:rsid w:val="006538EA"/>
    <w:rsid w:val="00665B02"/>
    <w:rsid w:val="006A3E5F"/>
    <w:rsid w:val="006A5AC9"/>
    <w:rsid w:val="006B23A2"/>
    <w:rsid w:val="006D047A"/>
    <w:rsid w:val="006D5CA2"/>
    <w:rsid w:val="00700498"/>
    <w:rsid w:val="00704716"/>
    <w:rsid w:val="007054D3"/>
    <w:rsid w:val="00712B6F"/>
    <w:rsid w:val="0071526E"/>
    <w:rsid w:val="00716B54"/>
    <w:rsid w:val="00720C51"/>
    <w:rsid w:val="00723CD5"/>
    <w:rsid w:val="007242C4"/>
    <w:rsid w:val="00727842"/>
    <w:rsid w:val="00732B2A"/>
    <w:rsid w:val="00760B55"/>
    <w:rsid w:val="00764B68"/>
    <w:rsid w:val="007752BA"/>
    <w:rsid w:val="00784F4A"/>
    <w:rsid w:val="00786AA4"/>
    <w:rsid w:val="0079310A"/>
    <w:rsid w:val="007B1E74"/>
    <w:rsid w:val="007C34ED"/>
    <w:rsid w:val="007D59DE"/>
    <w:rsid w:val="007F49F0"/>
    <w:rsid w:val="0080677F"/>
    <w:rsid w:val="00810E84"/>
    <w:rsid w:val="0081743F"/>
    <w:rsid w:val="00843BA4"/>
    <w:rsid w:val="0087019F"/>
    <w:rsid w:val="008722F0"/>
    <w:rsid w:val="00881F53"/>
    <w:rsid w:val="008E71B5"/>
    <w:rsid w:val="00936ADB"/>
    <w:rsid w:val="009421AB"/>
    <w:rsid w:val="0094746A"/>
    <w:rsid w:val="00973917"/>
    <w:rsid w:val="00975D5F"/>
    <w:rsid w:val="009862B8"/>
    <w:rsid w:val="009A189A"/>
    <w:rsid w:val="009A5DE4"/>
    <w:rsid w:val="009B6FDF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F7337"/>
    <w:rsid w:val="00B1302B"/>
    <w:rsid w:val="00B1496B"/>
    <w:rsid w:val="00B25FF3"/>
    <w:rsid w:val="00B4592E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910D0"/>
    <w:rsid w:val="00CA13F6"/>
    <w:rsid w:val="00CA35FA"/>
    <w:rsid w:val="00CA5F6E"/>
    <w:rsid w:val="00CB6365"/>
    <w:rsid w:val="00CC1C86"/>
    <w:rsid w:val="00D0554D"/>
    <w:rsid w:val="00D06847"/>
    <w:rsid w:val="00D25349"/>
    <w:rsid w:val="00D41C01"/>
    <w:rsid w:val="00D466AF"/>
    <w:rsid w:val="00D53BBC"/>
    <w:rsid w:val="00D72495"/>
    <w:rsid w:val="00D8588F"/>
    <w:rsid w:val="00D8625F"/>
    <w:rsid w:val="00DA291B"/>
    <w:rsid w:val="00DD370A"/>
    <w:rsid w:val="00DE6143"/>
    <w:rsid w:val="00DF202E"/>
    <w:rsid w:val="00E1600D"/>
    <w:rsid w:val="00E17732"/>
    <w:rsid w:val="00E211A6"/>
    <w:rsid w:val="00E26C0A"/>
    <w:rsid w:val="00E34C8E"/>
    <w:rsid w:val="00E50C97"/>
    <w:rsid w:val="00E563A3"/>
    <w:rsid w:val="00E662D0"/>
    <w:rsid w:val="00E772BD"/>
    <w:rsid w:val="00E82B59"/>
    <w:rsid w:val="00E93089"/>
    <w:rsid w:val="00EC08F3"/>
    <w:rsid w:val="00ED15F6"/>
    <w:rsid w:val="00ED47BD"/>
    <w:rsid w:val="00F102B7"/>
    <w:rsid w:val="00F110DF"/>
    <w:rsid w:val="00F20C9A"/>
    <w:rsid w:val="00F30B56"/>
    <w:rsid w:val="00F66A4C"/>
    <w:rsid w:val="00F7077C"/>
    <w:rsid w:val="00F71CAA"/>
    <w:rsid w:val="00F73A22"/>
    <w:rsid w:val="00F90559"/>
    <w:rsid w:val="00F96B8E"/>
    <w:rsid w:val="00FA2D4C"/>
    <w:rsid w:val="00FA6D78"/>
    <w:rsid w:val="00FB7213"/>
    <w:rsid w:val="00FD19AC"/>
    <w:rsid w:val="00FD520C"/>
    <w:rsid w:val="00FD5C6A"/>
    <w:rsid w:val="00FF05D3"/>
    <w:rsid w:val="00FF5312"/>
    <w:rsid w:val="00FF6A50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link w:val="a8"/>
    <w:uiPriority w:val="99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a">
    <w:name w:val="Body Text Indent"/>
    <w:basedOn w:val="a"/>
    <w:link w:val="ab"/>
    <w:uiPriority w:val="99"/>
    <w:semiHidden/>
    <w:unhideWhenUsed/>
    <w:rsid w:val="003457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7BF"/>
    <w:rPr>
      <w:sz w:val="24"/>
      <w:szCs w:val="24"/>
    </w:rPr>
  </w:style>
  <w:style w:type="table" w:styleId="ac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8E3"/>
  </w:style>
  <w:style w:type="paragraph" w:styleId="ad">
    <w:name w:val="List Paragraph"/>
    <w:basedOn w:val="a"/>
    <w:uiPriority w:val="34"/>
    <w:qFormat/>
    <w:rsid w:val="003A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1A6"/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E211A6"/>
    <w:rPr>
      <w:i/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wfVmijbMW4z77Hk3RErtmM84RoWIeA9Q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fr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9890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3094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2020-05-13T05:56:00Z</cp:lastPrinted>
  <dcterms:created xsi:type="dcterms:W3CDTF">2020-06-11T11:10:00Z</dcterms:created>
  <dcterms:modified xsi:type="dcterms:W3CDTF">2020-06-11T11:10:00Z</dcterms:modified>
</cp:coreProperties>
</file>