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FAD" w:rsidRPr="00AC769D" w:rsidRDefault="00C67FAD" w:rsidP="00C67FAD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67FAD" w:rsidRPr="00AC769D" w:rsidRDefault="00C67FAD" w:rsidP="000324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69D">
        <w:rPr>
          <w:rFonts w:ascii="Times New Roman" w:hAnsi="Times New Roman" w:cs="Times New Roman"/>
          <w:color w:val="000000" w:themeColor="text1"/>
          <w:sz w:val="28"/>
          <w:szCs w:val="28"/>
        </w:rPr>
        <w:t>«Единая Россия» будет настаивать на сохранении финансирования благоустройства дворов в регионах в 2020-2021 годах</w:t>
      </w:r>
    </w:p>
    <w:p w:rsidR="00C67FAD" w:rsidRPr="00AC769D" w:rsidRDefault="00C67FAD" w:rsidP="00C67FAD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C76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«Единой России» будут настаивать на сохранении финансирования благоустройства дворов в регионах в 2020-2021 годах в рамках федеральной программы «Комфортная городская среда». Об этом заявил координатор партпроекта «Единой России» «Городская ср</w:t>
      </w:r>
      <w:bookmarkStart w:id="0" w:name="_GoBack"/>
      <w:bookmarkEnd w:id="0"/>
      <w:r w:rsidRPr="00AC76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еда», зампредседателя комитета Госдумы по жилищной политике и ЖКХ Павел </w:t>
      </w:r>
      <w:proofErr w:type="spellStart"/>
      <w:r w:rsidRPr="00AC76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Качкаев</w:t>
      </w:r>
      <w:proofErr w:type="spellEnd"/>
      <w:r w:rsidRPr="00AC76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комментируя слова министра строительства и ЖКХ Владимира Якушева о том, что вопрос о распределении денежных средств регионам на благоустройство является дискуссионным и будет обсуждаться в текущем году.</w:t>
      </w:r>
    </w:p>
    <w:p w:rsidR="00C67FAD" w:rsidRPr="00AC769D" w:rsidRDefault="00C67FAD" w:rsidP="00C67FA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«Люди по всей России активно участвовали в открытом голосовании, выбирая дворы, которые необходимо благоустроить, возлагали большие надежды на продолжение данной программы, поскольку осталось еще много неохваченных объектов. Ни в коем случае нельзя обмануть их ожидания. «Единая Россия» приложит все возможные усилия для того, чтобы сохранить объемы федерального финансирования при благоустройстве дворовых территорий на 2020-2021 годы», – подчеркнул </w:t>
      </w:r>
      <w:proofErr w:type="spellStart"/>
      <w:r w:rsidRPr="00AC769D">
        <w:rPr>
          <w:rFonts w:ascii="Times New Roman" w:hAnsi="Times New Roman" w:cs="Times New Roman"/>
          <w:color w:val="000000" w:themeColor="text1"/>
          <w:sz w:val="28"/>
          <w:szCs w:val="28"/>
        </w:rPr>
        <w:t>Качкаев</w:t>
      </w:r>
      <w:proofErr w:type="spellEnd"/>
      <w:r w:rsidRPr="00AC76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7FAD" w:rsidRPr="00AC769D" w:rsidRDefault="00C67FAD" w:rsidP="00C67FA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69D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примера он привел Хабаровский край, где за два года было благоустроено порядка 400 дворов и 120 общественных территорий. «В 2019 году в Хабаровском крае из выделяемых 393 млн рублей из федерального бюджета и 12 млн рублей – регионального рекомендовано благоустроить 131 общественную территорию, что в среднем составляет порядка 3 млн рублей на одну общественную территорию. Очевидно, что на дворовые территории средств не остается. Вместе с тем, по принятым ранее заявкам от граждан в благоустройстве нуждается 4 214 дворовых территорий», – отметил парламентарий.</w:t>
      </w:r>
    </w:p>
    <w:p w:rsidR="00C67FAD" w:rsidRPr="00AC769D" w:rsidRDefault="00C67FAD" w:rsidP="00C67FA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C769D">
        <w:rPr>
          <w:rFonts w:ascii="Times New Roman" w:hAnsi="Times New Roman" w:cs="Times New Roman"/>
          <w:color w:val="000000" w:themeColor="text1"/>
          <w:sz w:val="28"/>
          <w:szCs w:val="28"/>
        </w:rPr>
        <w:t>Качкаев</w:t>
      </w:r>
      <w:proofErr w:type="spellEnd"/>
      <w:r w:rsidRPr="00AC7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напомнил, что в прошлом году Партии уже удалось отстоять действующую модель выделения федеральных средств на ремонт дворов многоквартирных домов, а также на благоустройство населенных пунктов, в которых проживает более одной тысячи человек. «Единая Россия» выступила категорически против предложения исключить из правил предоставления субсидий населенные пункты с населением более одной тысячи человек, оставив только города. И возложить финансирование благоустройства дворов на муниципалитеты и внебюджетные источники. И нашу позицию поддержал Председатель «Единой России», председатель Правительства РФ Дмитрий Медведев», – добавил координатор партпроекта.</w:t>
      </w:r>
    </w:p>
    <w:p w:rsidR="00C67FAD" w:rsidRPr="00AC769D" w:rsidRDefault="00C67FAD" w:rsidP="00C67FA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6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Также он отметил, что объем финансирования из федерального бюджета на благоустройство дворовых и общественных территорий в 2019 году был увеличен почти в два раза и составил 41,2 млрд рублей.</w:t>
      </w:r>
    </w:p>
    <w:p w:rsidR="00C67FAD" w:rsidRPr="00AC769D" w:rsidRDefault="00C67FAD" w:rsidP="00C67FA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«Комфортная городская среда» – одна из самых масштабных действующих государственных программ, в рамках которой реализуется огромный спектр социально значимых направлений. Приоритетным является благоустройство общественных пространств, дворов в небольших населенных пунктах и городах. И Партия неоднократно заявляла о важности ее продолжения», – заключил </w:t>
      </w:r>
      <w:proofErr w:type="spellStart"/>
      <w:r w:rsidRPr="00AC769D">
        <w:rPr>
          <w:rFonts w:ascii="Times New Roman" w:hAnsi="Times New Roman" w:cs="Times New Roman"/>
          <w:color w:val="000000" w:themeColor="text1"/>
          <w:sz w:val="28"/>
          <w:szCs w:val="28"/>
        </w:rPr>
        <w:t>Качкаев</w:t>
      </w:r>
      <w:proofErr w:type="spellEnd"/>
      <w:r w:rsidRPr="00AC76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7FAD" w:rsidRPr="00AC769D" w:rsidRDefault="00C67FAD" w:rsidP="00C67FA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партии «Единая Россия» «Городская среда» направлен на благоустройство дворов и мест массового отдыха в регионах и муниципалитетах на основании обращений и инициатив жителей, обеспечение общественного контроля на каждом этапе реализации программ благоустройства. При этом проект координирует работу между органами федеральной, региональной и местной </w:t>
      </w:r>
      <w:r w:rsidR="00AC769D" w:rsidRPr="00AC769D">
        <w:rPr>
          <w:rFonts w:ascii="Times New Roman" w:hAnsi="Times New Roman" w:cs="Times New Roman"/>
          <w:color w:val="000000" w:themeColor="text1"/>
          <w:sz w:val="28"/>
          <w:szCs w:val="28"/>
        </w:rPr>
        <w:t>власти с тем, чтобы</w:t>
      </w:r>
      <w:r w:rsidRPr="00AC7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выйти на комплексные проекты по благоустройству территорий, а также способствует вовлечению в эту работу местных жителей. Особое внимание уделяется благоустройству городских парков. Для того, чтобы они становились более комфортными и красивыми, проводятся общественные обсуждения и опросы, собираются пожелания граждан.</w:t>
      </w:r>
    </w:p>
    <w:p w:rsidR="00C67FAD" w:rsidRPr="00AC769D" w:rsidRDefault="00AC769D" w:rsidP="00C67FA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C67FAD" w:rsidRPr="00AC769D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«Городская среда» – один из наиболее эффективных партийных проектов – как на федеральном, так и на региональном уровнях. </w:t>
      </w:r>
      <w:r w:rsidR="00C67FAD" w:rsidRPr="00AC7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67FAD" w:rsidRPr="00AC769D"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="00C67FAD" w:rsidRPr="00AC7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благоустройство дворов и общественных пространств выделено более 1,8 млрд. рублей, из них: средства федерального бюджета – 571 млн., средства областного бюджета – более 1, 2 млн. Это позволило обновить 151 общественное пространство и 394 двора многоквартирных домов. </w:t>
      </w:r>
      <w:r w:rsidR="00C67FAD" w:rsidRPr="00AC769D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Н</w:t>
      </w:r>
      <w:r w:rsidR="00C67FAD" w:rsidRPr="00AC769D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есмотря ни на какие финансовые трудности, он должен оставаться приоритетным направлением нашей работы.</w:t>
      </w:r>
    </w:p>
    <w:p w:rsidR="00C67FAD" w:rsidRPr="00AC769D" w:rsidRDefault="00C67FAD" w:rsidP="00AC769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69D">
        <w:rPr>
          <w:rFonts w:ascii="Times New Roman" w:hAnsi="Times New Roman" w:cs="Times New Roman"/>
          <w:color w:val="000000" w:themeColor="text1"/>
          <w:sz w:val="28"/>
          <w:szCs w:val="28"/>
        </w:rPr>
        <w:t>Неоценима</w:t>
      </w:r>
      <w:r w:rsidRPr="00AC7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роль самих жителей. Устно и письменно люди призывают сохранять и расширять программу благоустройства дворов и общественных территорий. В голосовании по отбору первоочередности благоустройства участвовали 974 тыс. жителей области – это около 60% от общего числа избирателей. По количеству человек, принявших участие в голосовании, Самарская область заняла третье место после Московской области (1 429 000) и Башкортостана (988 265).</w:t>
      </w:r>
      <w:r w:rsidRPr="00AC769D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Именно поэтому дальнейшая реализация партийного проекта «Городская среда» - наилучший формат вложения средств в благоустройство населенных пунктов всех типов и любой численности, так что вносить в соответствующие госпрограммы какие-либо ограничения ни в коем случае нельзя»</w:t>
      </w:r>
      <w:r w:rsidR="00AC769D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,-</w:t>
      </w:r>
      <w:r w:rsidR="00AC769D">
        <w:t xml:space="preserve"> сказала </w:t>
      </w:r>
      <w:r w:rsidR="00AC769D" w:rsidRPr="00AC769D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Заместитель Секретаря Самарского регионального отделения Партии «ЕДИНАЯ РОССИЯ» по проектной </w:t>
      </w:r>
      <w:r w:rsidR="00AC769D" w:rsidRPr="00AC769D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>деятельности, председатель комитета по здравоохранению, демографии и социальной политике Самарской Губернской Думы, член Генерального совета Партии</w:t>
      </w:r>
      <w:r w:rsidR="00AC769D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C67FAD" w:rsidRPr="00AC769D" w:rsidRDefault="00C67FAD" w:rsidP="00C67FAD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67FAD" w:rsidRPr="00AC769D" w:rsidRDefault="00C67FAD" w:rsidP="00C67FAD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sectPr w:rsidR="00C67FAD" w:rsidRPr="00AC7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FAD"/>
    <w:rsid w:val="000324F2"/>
    <w:rsid w:val="001502FE"/>
    <w:rsid w:val="0029708F"/>
    <w:rsid w:val="00387C5A"/>
    <w:rsid w:val="00454005"/>
    <w:rsid w:val="00503E5D"/>
    <w:rsid w:val="00AC769D"/>
    <w:rsid w:val="00B14076"/>
    <w:rsid w:val="00C67FAD"/>
    <w:rsid w:val="00F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4734"/>
  <w15:chartTrackingRefBased/>
  <w15:docId w15:val="{3894402E-ED22-45FB-B216-315E8FE2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7F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</cp:revision>
  <dcterms:created xsi:type="dcterms:W3CDTF">2019-01-24T05:31:00Z</dcterms:created>
  <dcterms:modified xsi:type="dcterms:W3CDTF">2019-01-24T05:49:00Z</dcterms:modified>
</cp:coreProperties>
</file>