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9F1" w:rsidRDefault="00BA59F1" w:rsidP="00BA59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eastAsia="Calibri"/>
          <w:b/>
          <w:szCs w:val="28"/>
        </w:rPr>
      </w:pPr>
      <w:r>
        <w:rPr>
          <w:rFonts w:eastAsia="Calibri"/>
          <w:b/>
          <w:szCs w:val="28"/>
        </w:rPr>
        <w:t>В 2022 году в Самарской области стали больше сортировать ТКО и меньше производить их захоронение</w:t>
      </w:r>
    </w:p>
    <w:p w:rsidR="00BA59F1" w:rsidRDefault="00BA59F1" w:rsidP="00BA59F1">
      <w:pPr>
        <w:spacing w:before="100" w:beforeAutospacing="1" w:after="100" w:afterAutospacing="1" w:line="336" w:lineRule="auto"/>
        <w:ind w:firstLine="708"/>
        <w:contextualSpacing/>
        <w:jc w:val="both"/>
        <w:rPr>
          <w:rFonts w:eastAsia="Calibri"/>
          <w:b/>
          <w:szCs w:val="28"/>
        </w:rPr>
      </w:pPr>
    </w:p>
    <w:p w:rsidR="00BA59F1" w:rsidRDefault="00BA59F1" w:rsidP="00BA59F1">
      <w:pPr>
        <w:spacing w:line="360" w:lineRule="auto"/>
        <w:ind w:firstLine="709"/>
        <w:contextualSpacing/>
        <w:jc w:val="both"/>
        <w:rPr>
          <w:szCs w:val="28"/>
        </w:rPr>
      </w:pPr>
      <w:r>
        <w:rPr>
          <w:rFonts w:eastAsia="Calibri"/>
          <w:szCs w:val="28"/>
        </w:rPr>
        <w:t xml:space="preserve">Министерство энергетики и жилищно-коммунального хозяйства Самарской области с 2019 года активно </w:t>
      </w:r>
      <w:r w:rsidRPr="00ED610E">
        <w:rPr>
          <w:rFonts w:eastAsia="Calibri"/>
          <w:szCs w:val="28"/>
        </w:rPr>
        <w:t xml:space="preserve">участвует </w:t>
      </w:r>
      <w:r>
        <w:rPr>
          <w:rFonts w:eastAsia="Calibri"/>
          <w:szCs w:val="28"/>
        </w:rPr>
        <w:t xml:space="preserve">в реализации </w:t>
      </w:r>
      <w:r w:rsidRPr="00ED610E">
        <w:rPr>
          <w:rFonts w:eastAsia="Calibri"/>
          <w:szCs w:val="28"/>
        </w:rPr>
        <w:t>федеральн</w:t>
      </w:r>
      <w:r>
        <w:rPr>
          <w:rFonts w:eastAsia="Calibri"/>
          <w:szCs w:val="28"/>
        </w:rPr>
        <w:t xml:space="preserve">ого проекта </w:t>
      </w:r>
      <w:r w:rsidRPr="00D2791D">
        <w:rPr>
          <w:szCs w:val="28"/>
        </w:rPr>
        <w:t>«Комплексная система обращения с твердыми коммунальными отходами»</w:t>
      </w:r>
      <w:r w:rsidRPr="009112DD">
        <w:rPr>
          <w:szCs w:val="28"/>
        </w:rPr>
        <w:t xml:space="preserve"> </w:t>
      </w:r>
      <w:r w:rsidRPr="00D2791D">
        <w:rPr>
          <w:szCs w:val="28"/>
        </w:rPr>
        <w:t>национального проекта «Экология»</w:t>
      </w:r>
      <w:r>
        <w:rPr>
          <w:szCs w:val="28"/>
        </w:rPr>
        <w:t xml:space="preserve">. </w:t>
      </w:r>
    </w:p>
    <w:p w:rsidR="00BA59F1" w:rsidRPr="00146A05" w:rsidRDefault="00BA59F1" w:rsidP="00BA59F1">
      <w:pPr>
        <w:pStyle w:val="a3"/>
        <w:spacing w:after="0" w:line="360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</w:t>
      </w:r>
      <w:r w:rsidRPr="00AF43A6">
        <w:rPr>
          <w:rFonts w:eastAsiaTheme="minorHAnsi"/>
          <w:sz w:val="28"/>
          <w:szCs w:val="28"/>
          <w:lang w:eastAsia="en-US"/>
        </w:rPr>
        <w:t xml:space="preserve"> Н</w:t>
      </w:r>
      <w:r w:rsidRPr="00146A05">
        <w:rPr>
          <w:rFonts w:eastAsiaTheme="minorHAnsi"/>
          <w:sz w:val="28"/>
          <w:szCs w:val="28"/>
          <w:lang w:eastAsia="en-US"/>
        </w:rPr>
        <w:t xml:space="preserve">а территории региона </w:t>
      </w:r>
      <w:r>
        <w:rPr>
          <w:rFonts w:eastAsiaTheme="minorHAnsi"/>
          <w:sz w:val="28"/>
          <w:szCs w:val="28"/>
          <w:lang w:eastAsia="en-US"/>
        </w:rPr>
        <w:t xml:space="preserve">сейчас </w:t>
      </w:r>
      <w:r w:rsidRPr="00146A05">
        <w:rPr>
          <w:rFonts w:eastAsiaTheme="minorHAnsi"/>
          <w:sz w:val="28"/>
          <w:szCs w:val="28"/>
          <w:lang w:eastAsia="en-US"/>
        </w:rPr>
        <w:t>эксплуатир</w:t>
      </w:r>
      <w:r w:rsidRPr="00AF43A6">
        <w:rPr>
          <w:rFonts w:eastAsiaTheme="minorHAnsi"/>
          <w:sz w:val="28"/>
          <w:szCs w:val="28"/>
          <w:lang w:eastAsia="en-US"/>
        </w:rPr>
        <w:t xml:space="preserve">уется </w:t>
      </w:r>
      <w:r w:rsidRPr="00146A05">
        <w:rPr>
          <w:rFonts w:eastAsiaTheme="minorHAnsi"/>
          <w:sz w:val="28"/>
          <w:szCs w:val="28"/>
          <w:lang w:eastAsia="en-US"/>
        </w:rPr>
        <w:t xml:space="preserve">8 мусоросортировочных комплексов, </w:t>
      </w:r>
      <w:r w:rsidRPr="00AF43A6">
        <w:rPr>
          <w:rFonts w:eastAsiaTheme="minorHAnsi"/>
          <w:sz w:val="28"/>
          <w:szCs w:val="28"/>
          <w:lang w:eastAsia="en-US"/>
        </w:rPr>
        <w:t xml:space="preserve">что </w:t>
      </w:r>
      <w:r w:rsidRPr="00146A05">
        <w:rPr>
          <w:rFonts w:eastAsiaTheme="minorHAnsi"/>
          <w:sz w:val="28"/>
          <w:szCs w:val="28"/>
          <w:lang w:eastAsia="en-US"/>
        </w:rPr>
        <w:t>позволил</w:t>
      </w:r>
      <w:r w:rsidRPr="00AF43A6">
        <w:rPr>
          <w:rFonts w:eastAsiaTheme="minorHAnsi"/>
          <w:sz w:val="28"/>
          <w:szCs w:val="28"/>
          <w:lang w:eastAsia="en-US"/>
        </w:rPr>
        <w:t>о</w:t>
      </w:r>
      <w:r w:rsidRPr="00146A05">
        <w:rPr>
          <w:rFonts w:eastAsiaTheme="minorHAnsi"/>
          <w:sz w:val="28"/>
          <w:szCs w:val="28"/>
          <w:lang w:eastAsia="en-US"/>
        </w:rPr>
        <w:t xml:space="preserve"> Самарской области достичь плановых значений показателей </w:t>
      </w:r>
      <w:r w:rsidRPr="00AF43A6">
        <w:rPr>
          <w:rFonts w:eastAsiaTheme="minorHAnsi"/>
          <w:sz w:val="28"/>
          <w:szCs w:val="28"/>
          <w:lang w:eastAsia="en-US"/>
        </w:rPr>
        <w:t>нац</w:t>
      </w:r>
      <w:r w:rsidRPr="00146A05">
        <w:rPr>
          <w:rFonts w:eastAsiaTheme="minorHAnsi"/>
          <w:sz w:val="28"/>
          <w:szCs w:val="28"/>
          <w:lang w:eastAsia="en-US"/>
        </w:rPr>
        <w:t xml:space="preserve">проекта </w:t>
      </w:r>
      <w:r w:rsidRPr="00AF43A6">
        <w:rPr>
          <w:rFonts w:eastAsiaTheme="minorHAnsi"/>
          <w:sz w:val="28"/>
          <w:szCs w:val="28"/>
          <w:lang w:eastAsia="en-US"/>
        </w:rPr>
        <w:t xml:space="preserve">за 2022 год </w:t>
      </w:r>
      <w:r w:rsidRPr="00146A05">
        <w:rPr>
          <w:rFonts w:eastAsiaTheme="minorHAnsi"/>
          <w:sz w:val="28"/>
          <w:szCs w:val="28"/>
          <w:lang w:eastAsia="en-US"/>
        </w:rPr>
        <w:t xml:space="preserve">в полном объеме. </w:t>
      </w:r>
      <w:r w:rsidRPr="00AF43A6">
        <w:rPr>
          <w:rFonts w:eastAsiaTheme="minorHAnsi"/>
          <w:sz w:val="28"/>
          <w:szCs w:val="28"/>
          <w:lang w:eastAsia="en-US"/>
        </w:rPr>
        <w:t>На обработку</w:t>
      </w:r>
      <w:r w:rsidRPr="00146A05">
        <w:rPr>
          <w:rFonts w:eastAsiaTheme="minorHAnsi"/>
          <w:sz w:val="28"/>
          <w:szCs w:val="28"/>
          <w:lang w:eastAsia="en-US"/>
        </w:rPr>
        <w:t xml:space="preserve"> </w:t>
      </w:r>
      <w:r w:rsidRPr="00AF43A6">
        <w:rPr>
          <w:rFonts w:eastAsiaTheme="minorHAnsi"/>
          <w:sz w:val="28"/>
          <w:szCs w:val="28"/>
          <w:lang w:eastAsia="en-US"/>
        </w:rPr>
        <w:t>направляется 43,2 % отходов при плановом значении 37</w:t>
      </w:r>
      <w:r w:rsidRPr="00146A05">
        <w:rPr>
          <w:rFonts w:eastAsiaTheme="minorHAnsi"/>
          <w:sz w:val="28"/>
          <w:szCs w:val="28"/>
          <w:lang w:eastAsia="en-US"/>
        </w:rPr>
        <w:t xml:space="preserve"> %. </w:t>
      </w:r>
      <w:r w:rsidRPr="00AF43A6">
        <w:rPr>
          <w:rFonts w:eastAsiaTheme="minorHAnsi"/>
          <w:sz w:val="28"/>
          <w:szCs w:val="28"/>
          <w:lang w:eastAsia="en-US"/>
        </w:rPr>
        <w:t>Н</w:t>
      </w:r>
      <w:r w:rsidRPr="00146A05">
        <w:rPr>
          <w:rFonts w:eastAsiaTheme="minorHAnsi"/>
          <w:sz w:val="28"/>
          <w:szCs w:val="28"/>
          <w:lang w:eastAsia="en-US"/>
        </w:rPr>
        <w:t xml:space="preserve">а утилизацию </w:t>
      </w:r>
      <w:r w:rsidRPr="00AF43A6">
        <w:rPr>
          <w:rFonts w:eastAsiaTheme="minorHAnsi"/>
          <w:sz w:val="28"/>
          <w:szCs w:val="28"/>
          <w:lang w:eastAsia="en-US"/>
        </w:rPr>
        <w:t xml:space="preserve">идет также больше </w:t>
      </w:r>
      <w:r w:rsidRPr="00146A05">
        <w:rPr>
          <w:rFonts w:eastAsiaTheme="minorHAnsi"/>
          <w:sz w:val="28"/>
          <w:szCs w:val="28"/>
          <w:lang w:eastAsia="en-US"/>
        </w:rPr>
        <w:t>отходов</w:t>
      </w:r>
      <w:r w:rsidRPr="00AF43A6">
        <w:rPr>
          <w:rFonts w:eastAsiaTheme="minorHAnsi"/>
          <w:sz w:val="28"/>
          <w:szCs w:val="28"/>
          <w:lang w:eastAsia="en-US"/>
        </w:rPr>
        <w:t xml:space="preserve"> – 3,2 %, по плану эта цифра имеет значение – 3%. </w:t>
      </w:r>
      <w:r>
        <w:rPr>
          <w:rFonts w:eastAsiaTheme="minorHAnsi"/>
          <w:sz w:val="28"/>
          <w:szCs w:val="28"/>
          <w:lang w:eastAsia="en-US"/>
        </w:rPr>
        <w:t xml:space="preserve">Это, в свою очередь, уменьшило долю ТКО, </w:t>
      </w:r>
      <w:r>
        <w:rPr>
          <w:color w:val="000000"/>
          <w:sz w:val="28"/>
          <w:szCs w:val="28"/>
        </w:rPr>
        <w:t>направленных на захоронение, что соответствует целям нацпроекта.</w:t>
      </w:r>
    </w:p>
    <w:p w:rsidR="00BA59F1" w:rsidRDefault="00BA59F1" w:rsidP="00BA59F1">
      <w:pPr>
        <w:spacing w:line="360" w:lineRule="auto"/>
        <w:ind w:firstLine="709"/>
        <w:contextualSpacing/>
        <w:jc w:val="both"/>
      </w:pPr>
      <w:r>
        <w:rPr>
          <w:szCs w:val="28"/>
        </w:rPr>
        <w:t>По информации заместителя министра-руководителя д</w:t>
      </w:r>
      <w:r w:rsidRPr="00812F32">
        <w:rPr>
          <w:szCs w:val="28"/>
        </w:rPr>
        <w:t>епартамент</w:t>
      </w:r>
      <w:r>
        <w:rPr>
          <w:szCs w:val="28"/>
        </w:rPr>
        <w:t>а</w:t>
      </w:r>
      <w:r w:rsidRPr="00812F32">
        <w:rPr>
          <w:szCs w:val="28"/>
        </w:rPr>
        <w:t xml:space="preserve"> по обращению с </w:t>
      </w:r>
      <w:r>
        <w:rPr>
          <w:szCs w:val="28"/>
        </w:rPr>
        <w:t>твердыми коммунальными отходами Н.М. Ржевской, в</w:t>
      </w:r>
      <w:r w:rsidRPr="00ED610E">
        <w:rPr>
          <w:szCs w:val="28"/>
        </w:rPr>
        <w:t xml:space="preserve"> 2022 год</w:t>
      </w:r>
      <w:r>
        <w:rPr>
          <w:szCs w:val="28"/>
        </w:rPr>
        <w:t>у</w:t>
      </w:r>
      <w:r w:rsidRPr="00ED610E">
        <w:rPr>
          <w:szCs w:val="28"/>
        </w:rPr>
        <w:t xml:space="preserve"> </w:t>
      </w:r>
      <w:r>
        <w:rPr>
          <w:szCs w:val="28"/>
        </w:rPr>
        <w:t xml:space="preserve">за счет внебюджетных источников проведена </w:t>
      </w:r>
      <w:r w:rsidRPr="00ED610E">
        <w:rPr>
          <w:szCs w:val="28"/>
        </w:rPr>
        <w:t>модернизаци</w:t>
      </w:r>
      <w:r>
        <w:rPr>
          <w:szCs w:val="28"/>
        </w:rPr>
        <w:t>я</w:t>
      </w:r>
      <w:r w:rsidRPr="00ED610E">
        <w:rPr>
          <w:szCs w:val="28"/>
        </w:rPr>
        <w:t xml:space="preserve"> мусоросортировочного комплекса </w:t>
      </w:r>
      <w:r>
        <w:rPr>
          <w:szCs w:val="28"/>
        </w:rPr>
        <w:t>в</w:t>
      </w:r>
      <w:r w:rsidRPr="00ED610E">
        <w:rPr>
          <w:szCs w:val="28"/>
        </w:rPr>
        <w:t xml:space="preserve"> Новокуйбышевск</w:t>
      </w:r>
      <w:r>
        <w:rPr>
          <w:szCs w:val="28"/>
        </w:rPr>
        <w:t>е (</w:t>
      </w:r>
      <w:r w:rsidRPr="003225F5">
        <w:rPr>
          <w:szCs w:val="28"/>
        </w:rPr>
        <w:t>ООО «Компаньон-Самара»</w:t>
      </w:r>
      <w:r>
        <w:rPr>
          <w:szCs w:val="28"/>
        </w:rPr>
        <w:t xml:space="preserve">). Теперь его мощность усилена </w:t>
      </w:r>
      <w:r w:rsidRPr="00ED610E">
        <w:rPr>
          <w:szCs w:val="28"/>
        </w:rPr>
        <w:t>с 40 до 100 тыс. тонн в год</w:t>
      </w:r>
      <w:r>
        <w:rPr>
          <w:szCs w:val="28"/>
        </w:rPr>
        <w:t xml:space="preserve">. </w:t>
      </w:r>
      <w:r>
        <w:t xml:space="preserve">Что позволит увеличить объем сортируемых вторичных материалов и снизить полигонное захоронение. </w:t>
      </w:r>
    </w:p>
    <w:p w:rsidR="00BA59F1" w:rsidRDefault="00BA59F1" w:rsidP="00BA59F1">
      <w:pPr>
        <w:spacing w:line="360" w:lineRule="auto"/>
        <w:ind w:firstLine="709"/>
        <w:contextualSpacing/>
        <w:jc w:val="both"/>
      </w:pPr>
      <w:r>
        <w:t>Главный инженер ООО «Компаньон-Самара» Николай Водопьянов комментирует, что на предприятии есть оборудование, которое позволяет отбирать и дробить пластик по цвету или составу под конкретного заказчика.</w:t>
      </w:r>
      <w:r w:rsidRPr="00FB3A2B">
        <w:t xml:space="preserve"> </w:t>
      </w:r>
      <w:r>
        <w:t>Картон, стекло, металл также прессуются для отправки переработчикам.</w:t>
      </w:r>
    </w:p>
    <w:p w:rsidR="00FD322D" w:rsidRDefault="00FD322D">
      <w:bookmarkStart w:id="0" w:name="_GoBack"/>
      <w:bookmarkEnd w:id="0"/>
    </w:p>
    <w:sectPr w:rsidR="00FD3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E58"/>
    <w:rsid w:val="002B6316"/>
    <w:rsid w:val="002D6EB3"/>
    <w:rsid w:val="006B31E0"/>
    <w:rsid w:val="007C6E58"/>
    <w:rsid w:val="00BA59F1"/>
    <w:rsid w:val="00FD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9A4BFC-29A4-479E-9C7A-B8798F05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9F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59F1"/>
    <w:pPr>
      <w:suppressAutoHyphens/>
      <w:spacing w:after="130"/>
    </w:pPr>
    <w:rPr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Лесухина Наталья Николаевна</dc:creator>
  <cp:keywords/>
  <dc:description/>
  <cp:lastModifiedBy>Лесухина Наталья Николаевна</cp:lastModifiedBy>
  <cp:revision>2</cp:revision>
  <dcterms:created xsi:type="dcterms:W3CDTF">2023-01-24T14:25:00Z</dcterms:created>
  <dcterms:modified xsi:type="dcterms:W3CDTF">2023-01-24T14:25:00Z</dcterms:modified>
</cp:coreProperties>
</file>