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3C8" w:rsidRDefault="002253C8" w:rsidP="002253C8">
      <w:pPr>
        <w:pStyle w:val="af9"/>
        <w:spacing w:after="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411B3" w:rsidRDefault="002253C8" w:rsidP="00B16202">
      <w:pPr>
        <w:pStyle w:val="af9"/>
        <w:spacing w:before="245" w:beforeAutospacing="0" w:after="202" w:afterAutospacing="0"/>
        <w:contextualSpacing/>
        <w:jc w:val="right"/>
        <w:rPr>
          <w:color w:val="000000"/>
        </w:rPr>
      </w:pPr>
      <w:r w:rsidRPr="00B16202">
        <w:rPr>
          <w:color w:val="000000"/>
        </w:rPr>
        <w:t xml:space="preserve">Приложение к Решению Собрания представителей </w:t>
      </w:r>
    </w:p>
    <w:p w:rsidR="00B16202" w:rsidRPr="00B16202" w:rsidRDefault="00B16202" w:rsidP="00B16202">
      <w:pPr>
        <w:pStyle w:val="af9"/>
        <w:spacing w:before="245" w:beforeAutospacing="0" w:after="202" w:afterAutospacing="0"/>
        <w:contextualSpacing/>
        <w:jc w:val="right"/>
        <w:rPr>
          <w:rFonts w:ascii="yandex-sans" w:hAnsi="yandex-sans"/>
          <w:color w:val="000000"/>
        </w:rPr>
      </w:pPr>
      <w:r w:rsidRPr="00B16202">
        <w:rPr>
          <w:rFonts w:ascii="yandex-sans" w:hAnsi="yandex-sans"/>
          <w:color w:val="000000"/>
        </w:rPr>
        <w:t>сельского поселения Летниково</w:t>
      </w:r>
    </w:p>
    <w:p w:rsidR="002253C8" w:rsidRPr="00B16202" w:rsidRDefault="002253C8" w:rsidP="00B16202">
      <w:pPr>
        <w:pStyle w:val="af9"/>
        <w:spacing w:before="245" w:beforeAutospacing="0" w:after="202" w:afterAutospacing="0"/>
        <w:contextualSpacing/>
        <w:jc w:val="right"/>
        <w:rPr>
          <w:rFonts w:ascii="yandex-sans" w:hAnsi="yandex-sans"/>
          <w:color w:val="000000"/>
        </w:rPr>
      </w:pPr>
      <w:r w:rsidRPr="00B16202">
        <w:rPr>
          <w:color w:val="000000"/>
        </w:rPr>
        <w:t>муниципального района</w:t>
      </w:r>
    </w:p>
    <w:p w:rsidR="002253C8" w:rsidRPr="00B16202" w:rsidRDefault="002253C8" w:rsidP="00B16202">
      <w:pPr>
        <w:pStyle w:val="af9"/>
        <w:spacing w:before="245" w:beforeAutospacing="0" w:after="202" w:afterAutospacing="0"/>
        <w:contextualSpacing/>
        <w:jc w:val="right"/>
        <w:rPr>
          <w:rFonts w:ascii="yandex-sans" w:hAnsi="yandex-sans"/>
          <w:color w:val="000000"/>
        </w:rPr>
      </w:pPr>
      <w:proofErr w:type="gramStart"/>
      <w:r w:rsidRPr="00B16202">
        <w:rPr>
          <w:color w:val="000000"/>
        </w:rPr>
        <w:t>Алексеевский</w:t>
      </w:r>
      <w:proofErr w:type="gramEnd"/>
      <w:r w:rsidRPr="00B16202">
        <w:rPr>
          <w:color w:val="000000"/>
        </w:rPr>
        <w:t xml:space="preserve"> Самарской области</w:t>
      </w:r>
    </w:p>
    <w:p w:rsidR="002253C8" w:rsidRPr="00B16202" w:rsidRDefault="002253C8" w:rsidP="00B16202">
      <w:pPr>
        <w:pStyle w:val="af9"/>
        <w:spacing w:before="245" w:beforeAutospacing="0" w:after="202" w:afterAutospacing="0"/>
        <w:jc w:val="right"/>
        <w:rPr>
          <w:rFonts w:ascii="yandex-sans" w:hAnsi="yandex-sans"/>
          <w:color w:val="000000"/>
        </w:rPr>
      </w:pPr>
      <w:r w:rsidRPr="00B16202">
        <w:rPr>
          <w:color w:val="000000"/>
        </w:rPr>
        <w:t>от «_____» ______________ 2017 № ______</w:t>
      </w:r>
    </w:p>
    <w:p w:rsidR="002253C8" w:rsidRDefault="002253C8" w:rsidP="002253C8">
      <w:pPr>
        <w:pStyle w:val="af9"/>
        <w:spacing w:before="245" w:beforeAutospacing="0"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2253C8" w:rsidRPr="009D6C46" w:rsidRDefault="002253C8" w:rsidP="00B16202">
      <w:pPr>
        <w:pStyle w:val="af9"/>
        <w:spacing w:before="245" w:beforeAutospacing="0" w:after="202" w:afterAutospacing="0"/>
        <w:jc w:val="center"/>
        <w:rPr>
          <w:rFonts w:ascii="yandex-sans" w:hAnsi="yandex-sans"/>
          <w:color w:val="000000"/>
          <w:sz w:val="28"/>
          <w:szCs w:val="28"/>
        </w:rPr>
      </w:pPr>
      <w:r w:rsidRPr="009D6C46">
        <w:rPr>
          <w:b/>
          <w:bCs/>
          <w:color w:val="000000"/>
          <w:sz w:val="28"/>
          <w:szCs w:val="28"/>
        </w:rPr>
        <w:t>ПРОЕКТ</w:t>
      </w:r>
    </w:p>
    <w:p w:rsidR="002253C8" w:rsidRPr="002411B3" w:rsidRDefault="002253C8" w:rsidP="00B16202">
      <w:pPr>
        <w:pStyle w:val="af9"/>
        <w:spacing w:before="245" w:beforeAutospacing="0" w:after="202" w:afterAutospacing="0"/>
        <w:contextualSpacing/>
        <w:jc w:val="center"/>
        <w:rPr>
          <w:b/>
          <w:color w:val="000000"/>
          <w:sz w:val="28"/>
          <w:szCs w:val="28"/>
        </w:rPr>
      </w:pPr>
      <w:r w:rsidRPr="002411B3">
        <w:rPr>
          <w:b/>
          <w:color w:val="000000"/>
          <w:sz w:val="28"/>
          <w:szCs w:val="28"/>
        </w:rPr>
        <w:t>Местные нормативы градостроительного проектирования</w:t>
      </w:r>
    </w:p>
    <w:p w:rsidR="009D6C46" w:rsidRPr="002411B3" w:rsidRDefault="009D6C46" w:rsidP="00B16202">
      <w:pPr>
        <w:pStyle w:val="af9"/>
        <w:spacing w:before="245" w:beforeAutospacing="0" w:after="202" w:afterAutospacing="0"/>
        <w:contextualSpacing/>
        <w:jc w:val="center"/>
        <w:rPr>
          <w:b/>
          <w:color w:val="000000"/>
          <w:sz w:val="28"/>
          <w:szCs w:val="28"/>
        </w:rPr>
      </w:pPr>
      <w:r w:rsidRPr="002411B3">
        <w:rPr>
          <w:b/>
          <w:color w:val="000000"/>
          <w:sz w:val="28"/>
          <w:szCs w:val="28"/>
        </w:rPr>
        <w:t>сельского поселения Летниково</w:t>
      </w:r>
    </w:p>
    <w:p w:rsidR="002253C8" w:rsidRPr="002411B3" w:rsidRDefault="002253C8" w:rsidP="00B16202">
      <w:pPr>
        <w:pStyle w:val="af9"/>
        <w:spacing w:before="245" w:beforeAutospacing="0" w:after="202" w:afterAutospacing="0"/>
        <w:contextualSpacing/>
        <w:jc w:val="center"/>
        <w:rPr>
          <w:b/>
          <w:color w:val="000000"/>
          <w:sz w:val="28"/>
          <w:szCs w:val="28"/>
        </w:rPr>
      </w:pPr>
      <w:r w:rsidRPr="002411B3">
        <w:rPr>
          <w:b/>
          <w:color w:val="000000"/>
          <w:sz w:val="28"/>
          <w:szCs w:val="28"/>
        </w:rPr>
        <w:t xml:space="preserve">муниципального района </w:t>
      </w:r>
      <w:proofErr w:type="gramStart"/>
      <w:r w:rsidRPr="002411B3">
        <w:rPr>
          <w:b/>
          <w:color w:val="000000"/>
          <w:sz w:val="28"/>
          <w:szCs w:val="28"/>
        </w:rPr>
        <w:t>Алексеевский</w:t>
      </w:r>
      <w:proofErr w:type="gramEnd"/>
      <w:r w:rsidRPr="002411B3">
        <w:rPr>
          <w:b/>
          <w:color w:val="000000"/>
          <w:sz w:val="28"/>
          <w:szCs w:val="28"/>
        </w:rPr>
        <w:t xml:space="preserve"> Самарской области</w:t>
      </w:r>
    </w:p>
    <w:p w:rsidR="002253C8" w:rsidRPr="002411B3" w:rsidRDefault="002253C8" w:rsidP="002411B3">
      <w:pPr>
        <w:pStyle w:val="af9"/>
        <w:spacing w:before="245" w:beforeAutospacing="0" w:after="202" w:afterAutospacing="0"/>
        <w:jc w:val="center"/>
        <w:rPr>
          <w:color w:val="000000"/>
          <w:sz w:val="23"/>
          <w:szCs w:val="23"/>
        </w:rPr>
      </w:pPr>
      <w:r w:rsidRPr="002411B3">
        <w:rPr>
          <w:b/>
          <w:bCs/>
          <w:color w:val="000000"/>
          <w:sz w:val="28"/>
          <w:szCs w:val="28"/>
        </w:rPr>
        <w:t>1. Общие положения</w:t>
      </w:r>
    </w:p>
    <w:p w:rsidR="002411B3" w:rsidRDefault="002411B3" w:rsidP="002411B3">
      <w:pPr>
        <w:pStyle w:val="af9"/>
        <w:spacing w:before="245" w:beforeAutospacing="0" w:after="202" w:afterAutospacing="0"/>
        <w:ind w:left="567"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2253C8" w:rsidRPr="002411B3">
        <w:rPr>
          <w:color w:val="000000"/>
          <w:sz w:val="28"/>
          <w:szCs w:val="28"/>
        </w:rPr>
        <w:t xml:space="preserve">1.1. </w:t>
      </w:r>
      <w:proofErr w:type="gramStart"/>
      <w:r w:rsidR="002253C8" w:rsidRPr="002411B3">
        <w:rPr>
          <w:color w:val="000000"/>
          <w:sz w:val="28"/>
          <w:szCs w:val="28"/>
        </w:rPr>
        <w:t xml:space="preserve">Настоящие местные нормативы градостроительного проектирования </w:t>
      </w:r>
      <w:r w:rsidR="009D6C46" w:rsidRPr="002411B3">
        <w:rPr>
          <w:color w:val="000000"/>
          <w:sz w:val="28"/>
          <w:szCs w:val="28"/>
        </w:rPr>
        <w:t>сельского поселения Летниково</w:t>
      </w:r>
      <w:r w:rsidR="002253C8" w:rsidRPr="002411B3">
        <w:rPr>
          <w:color w:val="000000"/>
          <w:sz w:val="28"/>
          <w:szCs w:val="28"/>
        </w:rPr>
        <w:t xml:space="preserve">муниципального района Алексеевский Самарской области (далее также – местные нормативы) разработаны в соответствии с положениями статей 29.2, 29.4 Градостроительного кодекса Российской Федерации, Законом Самарской области от 12 июля 2006 года № 90-ГД «О градостроительной деятельности на территории Самарской области», строительства Самарской области от </w:t>
      </w:r>
      <w:r w:rsidR="006F3855" w:rsidRPr="002411B3">
        <w:rPr>
          <w:color w:val="000000"/>
          <w:sz w:val="28"/>
          <w:szCs w:val="28"/>
        </w:rPr>
        <w:t xml:space="preserve">приказом министерства </w:t>
      </w:r>
      <w:r w:rsidR="002253C8" w:rsidRPr="002411B3">
        <w:rPr>
          <w:color w:val="000000"/>
          <w:sz w:val="28"/>
          <w:szCs w:val="28"/>
        </w:rPr>
        <w:t>24.12.2014 N 526-п "Об утверждении региональных нормативов градостроительного проектирования Самарской</w:t>
      </w:r>
      <w:proofErr w:type="gramEnd"/>
      <w:r w:rsidR="002253C8" w:rsidRPr="002411B3">
        <w:rPr>
          <w:color w:val="000000"/>
          <w:sz w:val="28"/>
          <w:szCs w:val="28"/>
        </w:rPr>
        <w:t xml:space="preserve"> области" и устанавливают:</w:t>
      </w:r>
    </w:p>
    <w:p w:rsidR="002253C8" w:rsidRPr="002411B3" w:rsidRDefault="002411B3" w:rsidP="002411B3">
      <w:pPr>
        <w:pStyle w:val="af9"/>
        <w:spacing w:before="245" w:beforeAutospacing="0" w:after="202" w:afterAutospacing="0"/>
        <w:ind w:left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2253C8" w:rsidRPr="002411B3">
        <w:rPr>
          <w:color w:val="000000"/>
          <w:sz w:val="28"/>
          <w:szCs w:val="28"/>
        </w:rPr>
        <w:t xml:space="preserve">совокупность расчетных показателей минимально допустимого уровня обеспеченности объектами местного значения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r w:rsidR="009D6C46" w:rsidRPr="002411B3">
        <w:rPr>
          <w:color w:val="000000"/>
          <w:sz w:val="28"/>
          <w:szCs w:val="28"/>
        </w:rPr>
        <w:t>сельского поселения</w:t>
      </w:r>
      <w:r w:rsidR="00B16202" w:rsidRPr="002411B3">
        <w:rPr>
          <w:color w:val="000000"/>
          <w:sz w:val="28"/>
          <w:szCs w:val="28"/>
        </w:rPr>
        <w:t xml:space="preserve"> Летниково </w:t>
      </w:r>
      <w:r w:rsidR="002253C8" w:rsidRPr="002411B3">
        <w:rPr>
          <w:color w:val="000000"/>
          <w:sz w:val="28"/>
          <w:szCs w:val="28"/>
        </w:rPr>
        <w:t xml:space="preserve">муниципального района </w:t>
      </w:r>
      <w:proofErr w:type="gramStart"/>
      <w:r w:rsidR="002253C8" w:rsidRPr="002411B3">
        <w:rPr>
          <w:color w:val="000000"/>
          <w:sz w:val="28"/>
          <w:szCs w:val="28"/>
        </w:rPr>
        <w:t>Алексеевский</w:t>
      </w:r>
      <w:proofErr w:type="gramEnd"/>
      <w:r w:rsidR="002253C8" w:rsidRPr="002411B3">
        <w:rPr>
          <w:color w:val="000000"/>
          <w:sz w:val="28"/>
          <w:szCs w:val="28"/>
        </w:rPr>
        <w:t xml:space="preserve"> Самарской области.</w:t>
      </w:r>
    </w:p>
    <w:p w:rsidR="002253C8" w:rsidRPr="002411B3" w:rsidRDefault="002253C8" w:rsidP="002411B3">
      <w:pPr>
        <w:pStyle w:val="af9"/>
        <w:spacing w:after="202" w:afterAutospacing="0"/>
        <w:ind w:left="1066"/>
        <w:jc w:val="both"/>
        <w:rPr>
          <w:color w:val="000000"/>
          <w:sz w:val="23"/>
          <w:szCs w:val="23"/>
        </w:rPr>
      </w:pPr>
      <w:r w:rsidRPr="002411B3">
        <w:rPr>
          <w:color w:val="000000"/>
          <w:sz w:val="28"/>
          <w:szCs w:val="28"/>
        </w:rPr>
        <w:t>1.2.Настоящие местные нормативы включают в себя:</w:t>
      </w:r>
    </w:p>
    <w:p w:rsidR="00B16202" w:rsidRPr="002411B3" w:rsidRDefault="002411B3" w:rsidP="002411B3">
      <w:pPr>
        <w:pStyle w:val="af9"/>
        <w:spacing w:after="202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      </w:t>
      </w:r>
      <w:r w:rsidR="002253C8" w:rsidRPr="002411B3">
        <w:rPr>
          <w:color w:val="000000"/>
          <w:sz w:val="28"/>
          <w:szCs w:val="28"/>
        </w:rPr>
        <w:t>- основную часть (расчетные показатели, указанные в абзаце втором пункта 1.1 местных нормативов);</w:t>
      </w:r>
      <w:bookmarkStart w:id="0" w:name="_Hlk495043139"/>
      <w:bookmarkEnd w:id="0"/>
    </w:p>
    <w:p w:rsidR="002253C8" w:rsidRPr="002411B3" w:rsidRDefault="002411B3" w:rsidP="002411B3">
      <w:pPr>
        <w:pStyle w:val="af9"/>
        <w:spacing w:after="202" w:afterAutospacing="0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      </w:t>
      </w:r>
      <w:r w:rsidR="002253C8" w:rsidRPr="002411B3">
        <w:rPr>
          <w:color w:val="000000"/>
          <w:sz w:val="28"/>
          <w:szCs w:val="28"/>
        </w:rPr>
        <w:t>- материалы по обоснованию расчетных показателей, содержащихся в основной части местных нормативов;</w:t>
      </w:r>
    </w:p>
    <w:p w:rsidR="002253C8" w:rsidRPr="002411B3" w:rsidRDefault="002411B3" w:rsidP="002411B3">
      <w:pPr>
        <w:pStyle w:val="af9"/>
        <w:spacing w:after="202" w:afterAutospacing="0"/>
        <w:ind w:left="-709"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    </w:t>
      </w:r>
      <w:r w:rsidR="002253C8" w:rsidRPr="002411B3">
        <w:rPr>
          <w:color w:val="000000"/>
          <w:sz w:val="28"/>
          <w:szCs w:val="28"/>
        </w:rPr>
        <w:t>- правила и область применения расчетных показателей, содержащихся в основной части местных нормативов.</w:t>
      </w:r>
    </w:p>
    <w:p w:rsidR="00FD55D3" w:rsidRPr="008E0EC4" w:rsidRDefault="00FD55D3" w:rsidP="00FD55D3">
      <w:pPr>
        <w:rPr>
          <w:rFonts w:ascii="Times New Roman" w:hAnsi="Times New Roman" w:cs="Times New Roman"/>
          <w:sz w:val="28"/>
          <w:szCs w:val="28"/>
        </w:rPr>
        <w:sectPr w:rsidR="00FD55D3" w:rsidRPr="008E0EC4" w:rsidSect="00B16202">
          <w:headerReference w:type="even" r:id="rId8"/>
          <w:headerReference w:type="default" r:id="rId9"/>
          <w:pgSz w:w="11900" w:h="16840"/>
          <w:pgMar w:top="1134" w:right="850" w:bottom="1134" w:left="851" w:header="708" w:footer="708" w:gutter="0"/>
          <w:cols w:space="708"/>
          <w:titlePg/>
          <w:docGrid w:linePitch="360"/>
        </w:sectPr>
      </w:pPr>
    </w:p>
    <w:p w:rsidR="00580C28" w:rsidRPr="00580C28" w:rsidRDefault="00580C28" w:rsidP="00580C28">
      <w:pPr>
        <w:pStyle w:val="af9"/>
        <w:spacing w:before="245" w:beforeAutospacing="0" w:after="202" w:afterAutospacing="0"/>
        <w:jc w:val="center"/>
        <w:rPr>
          <w:rFonts w:ascii="yandex-sans" w:hAnsi="yandex-sans"/>
          <w:color w:val="000000"/>
          <w:sz w:val="28"/>
          <w:szCs w:val="28"/>
        </w:rPr>
      </w:pPr>
      <w:r w:rsidRPr="00580C28">
        <w:rPr>
          <w:bCs/>
          <w:color w:val="2D2D2D"/>
          <w:sz w:val="28"/>
          <w:szCs w:val="28"/>
        </w:rPr>
        <w:lastRenderedPageBreak/>
        <w:t xml:space="preserve">2. Основная часть. Расчетные показатели </w:t>
      </w:r>
    </w:p>
    <w:p w:rsidR="00580C28" w:rsidRPr="00580C28" w:rsidRDefault="00580C28" w:rsidP="00E03EE0">
      <w:pPr>
        <w:pStyle w:val="af9"/>
        <w:spacing w:before="245" w:beforeAutospacing="0" w:after="202" w:afterAutospacing="0"/>
        <w:jc w:val="center"/>
        <w:rPr>
          <w:rFonts w:ascii="yandex-sans" w:hAnsi="yandex-sans"/>
          <w:color w:val="000000"/>
          <w:sz w:val="28"/>
          <w:szCs w:val="28"/>
        </w:rPr>
      </w:pPr>
      <w:r w:rsidRPr="00580C28">
        <w:rPr>
          <w:bCs/>
          <w:color w:val="2D2D2D"/>
          <w:sz w:val="28"/>
          <w:szCs w:val="28"/>
        </w:rPr>
        <w:t>минимально допустимого уровня обеспеченности объектами</w:t>
      </w:r>
      <w:r w:rsidR="004C62E0">
        <w:rPr>
          <w:color w:val="000000"/>
          <w:sz w:val="28"/>
          <w:szCs w:val="28"/>
        </w:rPr>
        <w:t>местного значения</w:t>
      </w:r>
      <w:r w:rsidR="00E03EE0" w:rsidRPr="009D6C46">
        <w:rPr>
          <w:rFonts w:ascii="yandex-sans" w:hAnsi="yandex-sans"/>
          <w:color w:val="000000"/>
          <w:sz w:val="28"/>
          <w:szCs w:val="28"/>
        </w:rPr>
        <w:t>сельского поселения Летнико</w:t>
      </w:r>
      <w:r w:rsidR="00E03EE0">
        <w:rPr>
          <w:rFonts w:ascii="yandex-sans" w:hAnsi="yandex-sans"/>
          <w:color w:val="000000"/>
          <w:sz w:val="28"/>
          <w:szCs w:val="28"/>
        </w:rPr>
        <w:t xml:space="preserve">во </w:t>
      </w:r>
      <w:r w:rsidRPr="00580C28">
        <w:rPr>
          <w:bCs/>
          <w:color w:val="2D2D2D"/>
          <w:sz w:val="28"/>
          <w:szCs w:val="28"/>
        </w:rPr>
        <w:t xml:space="preserve">муниципального района </w:t>
      </w:r>
      <w:proofErr w:type="gramStart"/>
      <w:r w:rsidRPr="00580C28">
        <w:rPr>
          <w:bCs/>
          <w:color w:val="2D2D2D"/>
          <w:sz w:val="28"/>
          <w:szCs w:val="28"/>
        </w:rPr>
        <w:t>Алексеевский</w:t>
      </w:r>
      <w:proofErr w:type="gramEnd"/>
      <w:r w:rsidRPr="00580C28">
        <w:rPr>
          <w:bCs/>
          <w:color w:val="2D2D2D"/>
          <w:sz w:val="28"/>
          <w:szCs w:val="28"/>
        </w:rPr>
        <w:t xml:space="preserve"> Самарской области и предельные значения расчетных показателей максимально допустимого уровня территориальной доступности таких объектов для населения</w:t>
      </w:r>
      <w:r w:rsidR="00E03EE0" w:rsidRPr="009D6C46">
        <w:rPr>
          <w:rFonts w:ascii="yandex-sans" w:hAnsi="yandex-sans"/>
          <w:color w:val="000000"/>
          <w:sz w:val="28"/>
          <w:szCs w:val="28"/>
        </w:rPr>
        <w:t>сельского поселения Летнико</w:t>
      </w:r>
      <w:r w:rsidR="00E03EE0">
        <w:rPr>
          <w:rFonts w:ascii="yandex-sans" w:hAnsi="yandex-sans"/>
          <w:color w:val="000000"/>
          <w:sz w:val="28"/>
          <w:szCs w:val="28"/>
        </w:rPr>
        <w:t xml:space="preserve">во </w:t>
      </w:r>
      <w:r w:rsidRPr="00580C28">
        <w:rPr>
          <w:bCs/>
          <w:color w:val="2D2D2D"/>
          <w:sz w:val="28"/>
          <w:szCs w:val="28"/>
        </w:rPr>
        <w:t>муниципального района Алексеевский Самарской области</w:t>
      </w:r>
    </w:p>
    <w:p w:rsidR="00FD55D3" w:rsidRPr="00580C28" w:rsidRDefault="00FD55D3" w:rsidP="00FD55D3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2268"/>
        <w:gridCol w:w="1417"/>
        <w:gridCol w:w="1488"/>
        <w:gridCol w:w="355"/>
        <w:gridCol w:w="283"/>
        <w:gridCol w:w="142"/>
        <w:gridCol w:w="709"/>
        <w:gridCol w:w="1701"/>
        <w:gridCol w:w="1843"/>
        <w:gridCol w:w="2835"/>
        <w:gridCol w:w="1213"/>
      </w:tblGrid>
      <w:tr w:rsidR="00FD55D3" w:rsidRPr="00A15733" w:rsidTr="009743AA">
        <w:trPr>
          <w:tblHeader/>
        </w:trPr>
        <w:tc>
          <w:tcPr>
            <w:tcW w:w="534" w:type="dxa"/>
            <w:vMerge w:val="restart"/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2268" w:type="dxa"/>
            <w:vMerge w:val="restart"/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вида объекта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местного значения</w:t>
            </w:r>
          </w:p>
        </w:tc>
        <w:tc>
          <w:tcPr>
            <w:tcW w:w="6095" w:type="dxa"/>
            <w:gridSpan w:val="7"/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EC4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значения расчетных показателей минимально допустимого уровня обеспеченности</w:t>
            </w:r>
          </w:p>
        </w:tc>
        <w:tc>
          <w:tcPr>
            <w:tcW w:w="5891" w:type="dxa"/>
            <w:gridSpan w:val="3"/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EC4">
              <w:rPr>
                <w:rFonts w:ascii="Times New Roman" w:hAnsi="Times New Roman" w:cs="Times New Roman"/>
                <w:b/>
                <w:sz w:val="20"/>
                <w:szCs w:val="20"/>
              </w:rPr>
              <w:t>Предельные значения расчетных показателей максимально допустимого уровня территориальной доступности</w:t>
            </w:r>
          </w:p>
        </w:tc>
      </w:tr>
      <w:tr w:rsidR="00FD55D3" w:rsidRPr="00A15733" w:rsidTr="009743AA">
        <w:trPr>
          <w:trHeight w:val="120"/>
          <w:tblHeader/>
        </w:trPr>
        <w:tc>
          <w:tcPr>
            <w:tcW w:w="534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6"/>
            <w:tcBorders>
              <w:bottom w:val="single" w:sz="4" w:space="0" w:color="auto"/>
            </w:tcBorders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вид доступности, единица измерения</w:t>
            </w:r>
          </w:p>
        </w:tc>
        <w:tc>
          <w:tcPr>
            <w:tcW w:w="4048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FD55D3" w:rsidRPr="00A15733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5733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</w:t>
            </w:r>
          </w:p>
        </w:tc>
      </w:tr>
      <w:tr w:rsidR="00FD55D3" w:rsidRPr="006E66E0" w:rsidTr="009743AA">
        <w:tc>
          <w:tcPr>
            <w:tcW w:w="14788" w:type="dxa"/>
            <w:gridSpan w:val="12"/>
            <w:shd w:val="clear" w:color="auto" w:fill="auto"/>
          </w:tcPr>
          <w:p w:rsidR="00FD55D3" w:rsidRPr="001E1D6C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образования</w:t>
            </w:r>
          </w:p>
        </w:tc>
      </w:tr>
      <w:tr w:rsidR="009743AA" w:rsidRPr="006E66E0" w:rsidTr="009743AA">
        <w:trPr>
          <w:trHeight w:val="470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организации</w:t>
            </w:r>
          </w:p>
        </w:tc>
        <w:tc>
          <w:tcPr>
            <w:tcW w:w="1417" w:type="dxa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учащихся на 1 тысячу человек</w:t>
            </w:r>
          </w:p>
        </w:tc>
        <w:tc>
          <w:tcPr>
            <w:tcW w:w="4678" w:type="dxa"/>
            <w:gridSpan w:val="6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048" w:type="dxa"/>
            <w:gridSpan w:val="2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пунктах:</w:t>
            </w:r>
          </w:p>
        </w:tc>
      </w:tr>
      <w:tr w:rsidR="00FD55D3" w:rsidRPr="006E66E0" w:rsidTr="009743AA">
        <w:trPr>
          <w:trHeight w:val="102"/>
        </w:trPr>
        <w:tc>
          <w:tcPr>
            <w:tcW w:w="534" w:type="dxa"/>
            <w:vMerge/>
          </w:tcPr>
          <w:p w:rsidR="00FD55D3" w:rsidRPr="006E66E0" w:rsidRDefault="00FD55D3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D55D3" w:rsidRPr="00E864BB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учащихся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ступени обучения</w:t>
            </w:r>
          </w:p>
        </w:tc>
        <w:tc>
          <w:tcPr>
            <w:tcW w:w="1213" w:type="dxa"/>
          </w:tcPr>
          <w:p w:rsidR="00FD55D3" w:rsidRPr="00E864BB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учащихся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ступени обучения</w:t>
            </w:r>
          </w:p>
        </w:tc>
      </w:tr>
      <w:tr w:rsidR="00FD55D3" w:rsidRPr="006E66E0" w:rsidTr="009743AA">
        <w:trPr>
          <w:trHeight w:val="102"/>
        </w:trPr>
        <w:tc>
          <w:tcPr>
            <w:tcW w:w="534" w:type="dxa"/>
            <w:vMerge/>
          </w:tcPr>
          <w:p w:rsidR="00FD55D3" w:rsidRPr="006E66E0" w:rsidRDefault="00FD55D3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D55D3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2 000</w:t>
            </w:r>
          </w:p>
        </w:tc>
        <w:tc>
          <w:tcPr>
            <w:tcW w:w="1213" w:type="dxa"/>
          </w:tcPr>
          <w:p w:rsidR="00FD55D3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</w:t>
            </w:r>
          </w:p>
        </w:tc>
      </w:tr>
      <w:tr w:rsidR="009743AA" w:rsidRPr="006E66E0" w:rsidTr="009743AA">
        <w:trPr>
          <w:trHeight w:val="673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2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*:</w:t>
            </w:r>
          </w:p>
        </w:tc>
      </w:tr>
      <w:tr w:rsidR="00FD55D3" w:rsidRPr="006E66E0" w:rsidTr="009743AA">
        <w:trPr>
          <w:trHeight w:val="75"/>
        </w:trPr>
        <w:tc>
          <w:tcPr>
            <w:tcW w:w="534" w:type="dxa"/>
            <w:vMerge/>
          </w:tcPr>
          <w:p w:rsidR="00FD55D3" w:rsidRPr="006E66E0" w:rsidRDefault="00FD55D3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D55D3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учащихся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ступени обучения</w:t>
            </w:r>
          </w:p>
        </w:tc>
        <w:tc>
          <w:tcPr>
            <w:tcW w:w="1213" w:type="dxa"/>
          </w:tcPr>
          <w:p w:rsidR="00FD55D3" w:rsidRPr="00801770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учащихся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ступени обучения</w:t>
            </w:r>
          </w:p>
        </w:tc>
      </w:tr>
      <w:tr w:rsidR="00FD55D3" w:rsidRPr="006E66E0" w:rsidTr="009743AA">
        <w:trPr>
          <w:trHeight w:val="75"/>
        </w:trPr>
        <w:tc>
          <w:tcPr>
            <w:tcW w:w="534" w:type="dxa"/>
            <w:vMerge/>
          </w:tcPr>
          <w:p w:rsidR="00FD55D3" w:rsidRPr="006E66E0" w:rsidRDefault="00FD55D3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FD55D3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13" w:type="dxa"/>
          </w:tcPr>
          <w:p w:rsidR="00FD55D3" w:rsidRDefault="00FD55D3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30**</w:t>
            </w:r>
          </w:p>
        </w:tc>
      </w:tr>
      <w:tr w:rsidR="00FD55D3" w:rsidRPr="006E66E0" w:rsidTr="009743AA">
        <w:trPr>
          <w:trHeight w:val="75"/>
        </w:trPr>
        <w:tc>
          <w:tcPr>
            <w:tcW w:w="534" w:type="dxa"/>
            <w:vMerge/>
          </w:tcPr>
          <w:p w:rsidR="00FD55D3" w:rsidRPr="00E864BB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vMerge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91" w:type="dxa"/>
            <w:gridSpan w:val="3"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Примечания:</w:t>
            </w:r>
          </w:p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 Транспортному обслуживанию </w:t>
            </w:r>
            <w:r w:rsidRPr="00EE136F">
              <w:rPr>
                <w:rFonts w:ascii="Times New Roman" w:hAnsi="Times New Roman" w:cs="Times New Roman"/>
                <w:sz w:val="20"/>
                <w:szCs w:val="20"/>
              </w:rPr>
              <w:t xml:space="preserve">подлежат учащиеся общеобразовательных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организаций</w:t>
            </w:r>
            <w:r w:rsidRPr="00EE136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расположенных в сельских населенных пунктах, </w:t>
            </w:r>
            <w:r w:rsidRPr="00EE136F">
              <w:rPr>
                <w:rFonts w:ascii="Times New Roman" w:hAnsi="Times New Roman" w:cs="Times New Roman"/>
                <w:sz w:val="20"/>
                <w:szCs w:val="20"/>
              </w:rPr>
              <w:t xml:space="preserve">проживающие на расстоянии свыше 1 км от учреждения. Подвоз учащихся осуществляется на транспорте, </w:t>
            </w:r>
            <w:r w:rsidRPr="00EE1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предназначенном для перевозки детей.Предельный пешеходный подход учащихся к месту сбора на остановке должен быть не более 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EE136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** Транспортная доступность учащихся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ступени обучения не должна превышать 15 км.</w:t>
            </w:r>
          </w:p>
        </w:tc>
      </w:tr>
      <w:tr w:rsidR="009743AA" w:rsidRPr="006E66E0" w:rsidTr="009743AA">
        <w:trPr>
          <w:trHeight w:val="920"/>
        </w:trPr>
        <w:tc>
          <w:tcPr>
            <w:tcW w:w="534" w:type="dxa"/>
          </w:tcPr>
          <w:p w:rsidR="009743AA" w:rsidRP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2268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Дошкольные образовательные организации</w:t>
            </w:r>
          </w:p>
        </w:tc>
        <w:tc>
          <w:tcPr>
            <w:tcW w:w="1417" w:type="dxa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мест на 1 тысячу человек</w:t>
            </w: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84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2835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21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9743AA" w:rsidRPr="006E66E0" w:rsidTr="009743AA">
        <w:trPr>
          <w:trHeight w:val="1007"/>
        </w:trPr>
        <w:tc>
          <w:tcPr>
            <w:tcW w:w="534" w:type="dxa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Организации дополнительного образования детей</w:t>
            </w:r>
          </w:p>
        </w:tc>
        <w:tc>
          <w:tcPr>
            <w:tcW w:w="1417" w:type="dxa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мест на 1 тысячу человек</w:t>
            </w: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84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5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иных населенных пунктов </w:t>
            </w:r>
          </w:p>
        </w:tc>
        <w:tc>
          <w:tcPr>
            <w:tcW w:w="121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FD55D3" w:rsidRPr="001E1D6C" w:rsidTr="009743AA">
        <w:tc>
          <w:tcPr>
            <w:tcW w:w="14788" w:type="dxa"/>
            <w:gridSpan w:val="12"/>
            <w:shd w:val="clear" w:color="auto" w:fill="auto"/>
          </w:tcPr>
          <w:p w:rsidR="00FD55D3" w:rsidRPr="001E1D6C" w:rsidRDefault="00FD55D3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физической культуры и массового спорта</w:t>
            </w:r>
          </w:p>
        </w:tc>
      </w:tr>
      <w:tr w:rsidR="00FD55D3" w:rsidRPr="006E66E0" w:rsidTr="009743AA">
        <w:tc>
          <w:tcPr>
            <w:tcW w:w="534" w:type="dxa"/>
          </w:tcPr>
          <w:p w:rsidR="00FD55D3" w:rsidRPr="006E66E0" w:rsidRDefault="00FD55D3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изкультурно-спортивны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зал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1417" w:type="dxa"/>
          </w:tcPr>
          <w:p w:rsidR="00FD55D3" w:rsidRPr="00570D29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4678" w:type="dxa"/>
            <w:gridSpan w:val="6"/>
          </w:tcPr>
          <w:p w:rsidR="00FD55D3" w:rsidRPr="00570D29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843" w:type="dxa"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2"/>
          </w:tcPr>
          <w:p w:rsidR="00FD55D3" w:rsidRDefault="00FD55D3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743AA" w:rsidRPr="006E66E0" w:rsidTr="009743AA">
        <w:trPr>
          <w:trHeight w:val="1010"/>
        </w:trPr>
        <w:tc>
          <w:tcPr>
            <w:tcW w:w="534" w:type="dxa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лоскостны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сооружения</w:t>
            </w:r>
          </w:p>
        </w:tc>
        <w:tc>
          <w:tcPr>
            <w:tcW w:w="1417" w:type="dxa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84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048" w:type="dxa"/>
            <w:gridSpan w:val="2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c>
          <w:tcPr>
            <w:tcW w:w="14788" w:type="dxa"/>
            <w:gridSpan w:val="12"/>
            <w:shd w:val="clear" w:color="auto" w:fill="auto"/>
          </w:tcPr>
          <w:p w:rsidR="00C22521" w:rsidRDefault="009743AA" w:rsidP="00C2252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библиотечного обслуживания</w:t>
            </w:r>
          </w:p>
          <w:p w:rsidR="00C22521" w:rsidRDefault="00C22521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22521" w:rsidRPr="001E1D6C" w:rsidRDefault="00C22521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F0929" w:rsidRPr="006E66E0" w:rsidTr="006F3855">
        <w:trPr>
          <w:trHeight w:val="1620"/>
        </w:trPr>
        <w:tc>
          <w:tcPr>
            <w:tcW w:w="534" w:type="dxa"/>
            <w:vMerge w:val="restart"/>
          </w:tcPr>
          <w:p w:rsidR="00FF0929" w:rsidRPr="006E66E0" w:rsidRDefault="00FF0929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Общедоступные библиотеки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поселения (сельские массовые библиотеки)</w:t>
            </w:r>
          </w:p>
        </w:tc>
        <w:tc>
          <w:tcPr>
            <w:tcW w:w="1417" w:type="dxa"/>
            <w:vMerge w:val="restart"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2977" w:type="dxa"/>
            <w:gridSpan w:val="5"/>
          </w:tcPr>
          <w:p w:rsidR="00FF0929" w:rsidRPr="00467121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7121">
              <w:rPr>
                <w:rFonts w:ascii="Times New Roman" w:hAnsi="Times New Roman" w:cs="Times New Roman"/>
                <w:sz w:val="20"/>
                <w:szCs w:val="20"/>
              </w:rPr>
              <w:t>в населенных пунктах, являющихся административными центрами сельских поселений, с числом жителей от 500 чел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овек</w:t>
            </w:r>
            <w:r w:rsidRPr="00467121">
              <w:rPr>
                <w:rFonts w:ascii="Times New Roman" w:hAnsi="Times New Roman" w:cs="Times New Roman"/>
                <w:sz w:val="20"/>
                <w:szCs w:val="20"/>
              </w:rPr>
              <w:t xml:space="preserve"> до 1 тыс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ячи человек</w:t>
            </w:r>
          </w:p>
        </w:tc>
        <w:tc>
          <w:tcPr>
            <w:tcW w:w="1701" w:type="dxa"/>
          </w:tcPr>
          <w:p w:rsidR="00FF0929" w:rsidRPr="00467121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7121">
              <w:rPr>
                <w:rFonts w:ascii="Times New Roman" w:hAnsi="Times New Roman" w:cs="Times New Roman"/>
                <w:sz w:val="20"/>
                <w:szCs w:val="20"/>
              </w:rPr>
              <w:t>1 с филиалом в данном населенном пункте</w:t>
            </w:r>
          </w:p>
        </w:tc>
        <w:tc>
          <w:tcPr>
            <w:tcW w:w="1843" w:type="dxa"/>
            <w:vMerge w:val="restart"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2"/>
            <w:vMerge w:val="restart"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FF0929" w:rsidRPr="006E66E0" w:rsidTr="006F3855">
        <w:trPr>
          <w:trHeight w:val="1610"/>
        </w:trPr>
        <w:tc>
          <w:tcPr>
            <w:tcW w:w="534" w:type="dxa"/>
            <w:vMerge/>
          </w:tcPr>
          <w:p w:rsidR="00FF0929" w:rsidRPr="006E66E0" w:rsidRDefault="00FF0929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FF0929" w:rsidRPr="00467121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7121">
              <w:rPr>
                <w:rFonts w:ascii="Times New Roman" w:hAnsi="Times New Roman" w:cs="Times New Roman"/>
                <w:sz w:val="20"/>
                <w:szCs w:val="20"/>
              </w:rPr>
              <w:t>в населенных пунктах сельских поселений с числом жителей более 500 человек, расположенных на расстоянии более 5 км от административного центра поселения</w:t>
            </w:r>
          </w:p>
        </w:tc>
        <w:tc>
          <w:tcPr>
            <w:tcW w:w="1701" w:type="dxa"/>
          </w:tcPr>
          <w:p w:rsidR="00FF0929" w:rsidRPr="00467121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филиал</w:t>
            </w:r>
          </w:p>
        </w:tc>
        <w:tc>
          <w:tcPr>
            <w:tcW w:w="1843" w:type="dxa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400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:rsidR="009743AA" w:rsidRPr="00467121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населении, тысяч человек</w:t>
            </w:r>
          </w:p>
        </w:tc>
        <w:tc>
          <w:tcPr>
            <w:tcW w:w="1489" w:type="dxa"/>
            <w:gridSpan w:val="4"/>
            <w:tcBorders>
              <w:bottom w:val="single" w:sz="4" w:space="0" w:color="auto"/>
            </w:tcBorders>
          </w:tcPr>
          <w:p w:rsidR="009743AA" w:rsidRPr="00467121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единиц хранения в тысячах</w:t>
            </w:r>
          </w:p>
        </w:tc>
        <w:tc>
          <w:tcPr>
            <w:tcW w:w="1701" w:type="dxa"/>
          </w:tcPr>
          <w:p w:rsidR="009743AA" w:rsidRPr="00467121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читательских мест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29" w:rsidRPr="006E66E0" w:rsidTr="006F3855">
        <w:trPr>
          <w:trHeight w:val="1220"/>
        </w:trPr>
        <w:tc>
          <w:tcPr>
            <w:tcW w:w="534" w:type="dxa"/>
            <w:vMerge/>
          </w:tcPr>
          <w:p w:rsidR="00FF0929" w:rsidRPr="006E66E0" w:rsidRDefault="00FF0929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" w:type="dxa"/>
          </w:tcPr>
          <w:p w:rsidR="00FF0929" w:rsidRPr="00467121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свыше 1 до 2</w:t>
            </w:r>
          </w:p>
        </w:tc>
        <w:tc>
          <w:tcPr>
            <w:tcW w:w="1489" w:type="dxa"/>
            <w:gridSpan w:val="4"/>
          </w:tcPr>
          <w:p w:rsidR="00FF0929" w:rsidRPr="00467121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6-7,5</w:t>
            </w:r>
          </w:p>
        </w:tc>
        <w:tc>
          <w:tcPr>
            <w:tcW w:w="1701" w:type="dxa"/>
          </w:tcPr>
          <w:p w:rsidR="00FF0929" w:rsidRPr="00467121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5-6</w:t>
            </w:r>
          </w:p>
        </w:tc>
        <w:tc>
          <w:tcPr>
            <w:tcW w:w="1843" w:type="dxa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FF0929" w:rsidRDefault="00FF0929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400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tcBorders>
              <w:bottom w:val="single" w:sz="4" w:space="0" w:color="auto"/>
            </w:tcBorders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Примечания:</w:t>
            </w:r>
          </w:p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Дополнительно в центральной библиотеке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 xml:space="preserve"> на 1 тыс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ячу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 xml:space="preserve"> чел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овек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>: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>5-5 тыс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ячи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 xml:space="preserve"> 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иниц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 xml:space="preserve"> хранения, 3-4 чит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ательских</w:t>
            </w:r>
            <w:r w:rsidRPr="00285B3E">
              <w:rPr>
                <w:rFonts w:ascii="Times New Roman" w:hAnsi="Times New Roman" w:cs="Times New Roman"/>
                <w:sz w:val="20"/>
                <w:szCs w:val="20"/>
              </w:rPr>
              <w:t xml:space="preserve"> места.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c>
          <w:tcPr>
            <w:tcW w:w="14788" w:type="dxa"/>
            <w:gridSpan w:val="12"/>
            <w:shd w:val="clear" w:color="auto" w:fill="auto"/>
          </w:tcPr>
          <w:p w:rsidR="009743AA" w:rsidRPr="001E1D6C" w:rsidRDefault="009743AA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культуры и искусства</w:t>
            </w:r>
          </w:p>
        </w:tc>
      </w:tr>
      <w:tr w:rsidR="00D70ADF" w:rsidRPr="006E66E0" w:rsidTr="006F3855">
        <w:trPr>
          <w:trHeight w:val="1410"/>
        </w:trPr>
        <w:tc>
          <w:tcPr>
            <w:tcW w:w="534" w:type="dxa"/>
            <w:tcBorders>
              <w:bottom w:val="single" w:sz="4" w:space="0" w:color="auto"/>
            </w:tcBorders>
          </w:tcPr>
          <w:p w:rsidR="00D70ADF" w:rsidRPr="006E66E0" w:rsidRDefault="00D70ADF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70ADF" w:rsidRDefault="00D70ADF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Учреждения культуры клубного типа сельских поселений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70ADF" w:rsidRDefault="00D70ADF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мест</w:t>
            </w:r>
          </w:p>
        </w:tc>
        <w:tc>
          <w:tcPr>
            <w:tcW w:w="2977" w:type="dxa"/>
            <w:gridSpan w:val="5"/>
            <w:tcBorders>
              <w:bottom w:val="single" w:sz="4" w:space="0" w:color="auto"/>
            </w:tcBorders>
          </w:tcPr>
          <w:p w:rsidR="00D70ADF" w:rsidRPr="00570D29" w:rsidRDefault="00D70ADF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EEB">
              <w:rPr>
                <w:rFonts w:ascii="Times New Roman" w:hAnsi="Times New Roman" w:cs="Times New Roman"/>
                <w:sz w:val="20"/>
                <w:szCs w:val="20"/>
              </w:rPr>
              <w:t>в сельских поселениях с числом жителей 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тысяч</w:t>
            </w:r>
            <w:r w:rsidRPr="00D97EEB">
              <w:rPr>
                <w:rFonts w:ascii="Times New Roman" w:hAnsi="Times New Roman" w:cs="Times New Roman"/>
                <w:sz w:val="20"/>
                <w:szCs w:val="20"/>
              </w:rPr>
              <w:t xml:space="preserve"> до 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тысяч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0ADF" w:rsidRPr="00570D29" w:rsidRDefault="00D70ADF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EEB">
              <w:rPr>
                <w:rFonts w:ascii="Times New Roman" w:hAnsi="Times New Roman" w:cs="Times New Roman"/>
                <w:sz w:val="20"/>
                <w:szCs w:val="20"/>
              </w:rPr>
              <w:t xml:space="preserve">100 зрительских мест на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тысячу</w:t>
            </w:r>
            <w:r w:rsidRPr="00D97EEB">
              <w:rPr>
                <w:rFonts w:ascii="Times New Roman" w:hAnsi="Times New Roman" w:cs="Times New Roman"/>
                <w:sz w:val="20"/>
                <w:szCs w:val="20"/>
              </w:rPr>
              <w:t xml:space="preserve"> жителей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0ADF" w:rsidRDefault="00D70ADF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70ADF" w:rsidRDefault="00D70ADF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населенных пунктах, являющихся административными центрами сельских поселений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D70ADF" w:rsidRDefault="00D70ADF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743AA" w:rsidRPr="001E1D6C" w:rsidTr="009743AA">
        <w:tc>
          <w:tcPr>
            <w:tcW w:w="14788" w:type="dxa"/>
            <w:gridSpan w:val="12"/>
            <w:shd w:val="clear" w:color="auto" w:fill="auto"/>
          </w:tcPr>
          <w:p w:rsidR="009743AA" w:rsidRPr="001E1D6C" w:rsidRDefault="009743AA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9743AA" w:rsidRPr="006E66E0" w:rsidTr="009743AA">
        <w:tc>
          <w:tcPr>
            <w:tcW w:w="534" w:type="dxa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зелененны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общего 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(без учета городских лесов)</w:t>
            </w:r>
          </w:p>
        </w:tc>
        <w:tc>
          <w:tcPr>
            <w:tcW w:w="1417" w:type="dxa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4048" w:type="dxa"/>
            <w:gridSpan w:val="2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</w:t>
            </w:r>
          </w:p>
        </w:tc>
      </w:tr>
      <w:tr w:rsidR="00FB287D" w:rsidRPr="006E66E0" w:rsidTr="006F3855">
        <w:trPr>
          <w:trHeight w:val="940"/>
        </w:trPr>
        <w:tc>
          <w:tcPr>
            <w:tcW w:w="534" w:type="dxa"/>
          </w:tcPr>
          <w:p w:rsidR="00FB287D" w:rsidRPr="006E66E0" w:rsidRDefault="00FB287D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FB287D" w:rsidRDefault="00FB287D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арк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 и отдыха</w:t>
            </w:r>
          </w:p>
        </w:tc>
        <w:tc>
          <w:tcPr>
            <w:tcW w:w="1417" w:type="dxa"/>
          </w:tcPr>
          <w:p w:rsidR="00FB287D" w:rsidRPr="00570D29" w:rsidRDefault="00FB287D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2977" w:type="dxa"/>
            <w:gridSpan w:val="5"/>
          </w:tcPr>
          <w:p w:rsidR="00FB287D" w:rsidRPr="00570D29" w:rsidRDefault="00FB287D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иных населенных пунктах</w:t>
            </w:r>
          </w:p>
        </w:tc>
        <w:tc>
          <w:tcPr>
            <w:tcW w:w="1701" w:type="dxa"/>
          </w:tcPr>
          <w:p w:rsidR="00FB287D" w:rsidRPr="00570D29" w:rsidRDefault="00FB287D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  <w:tc>
          <w:tcPr>
            <w:tcW w:w="1843" w:type="dxa"/>
          </w:tcPr>
          <w:p w:rsidR="00FB287D" w:rsidRDefault="00FB287D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4048" w:type="dxa"/>
            <w:gridSpan w:val="2"/>
          </w:tcPr>
          <w:p w:rsidR="00FB287D" w:rsidRDefault="00FB287D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743AA" w:rsidRPr="00FB4E2B" w:rsidTr="009743AA">
        <w:tc>
          <w:tcPr>
            <w:tcW w:w="14788" w:type="dxa"/>
            <w:gridSpan w:val="12"/>
            <w:shd w:val="clear" w:color="auto" w:fill="auto"/>
          </w:tcPr>
          <w:p w:rsidR="009743AA" w:rsidRPr="00FB4E2B" w:rsidRDefault="009743AA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E2B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обеспечения объектами транспортной инфраструктуры</w:t>
            </w:r>
          </w:p>
        </w:tc>
      </w:tr>
      <w:tr w:rsidR="009743AA" w:rsidRPr="006E66E0" w:rsidTr="009743AA">
        <w:trPr>
          <w:trHeight w:val="74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втомобильны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дорог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местного значения (улично-дорожн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сеть)</w:t>
            </w:r>
          </w:p>
        </w:tc>
        <w:tc>
          <w:tcPr>
            <w:tcW w:w="1417" w:type="dxa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плотность улично-дорожной сети, километры на квадратные километры территории</w:t>
            </w:r>
          </w:p>
        </w:tc>
        <w:tc>
          <w:tcPr>
            <w:tcW w:w="4678" w:type="dxa"/>
            <w:gridSpan w:val="6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</w:t>
            </w:r>
          </w:p>
          <w:p w:rsidR="009743AA" w:rsidRPr="008A4A56" w:rsidRDefault="009743AA" w:rsidP="009743A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9743AA" w:rsidRPr="006E66E0" w:rsidTr="009743AA">
        <w:trPr>
          <w:trHeight w:val="824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*Примечание: при расчете обеспеченности учитываются автомобильные дороги общего пользования федерального значения, автомобильные дороги общего пользования регионального или межмуниципального значения, автомобильные дороги местного значения муниципального района, находящиеся в границах населенных пунктов.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103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тоянк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и парковк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(парковочны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места) общего пользования</w:t>
            </w:r>
          </w:p>
        </w:tc>
        <w:tc>
          <w:tcPr>
            <w:tcW w:w="1417" w:type="dxa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Из расчета не менее чем для 70 % расчетного парка индивидуальных легковых автомобилей, в том числе</w:t>
            </w:r>
            <w:proofErr w:type="gramStart"/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, %:</w:t>
            </w:r>
            <w:proofErr w:type="gramEnd"/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пешеходная доступность,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2835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до входов в жилые дома</w:t>
            </w:r>
          </w:p>
        </w:tc>
        <w:tc>
          <w:tcPr>
            <w:tcW w:w="121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9743AA" w:rsidRPr="006E66E0" w:rsidTr="009743AA">
        <w:trPr>
          <w:trHeight w:val="74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9743AA" w:rsidRPr="001E1D6C" w:rsidRDefault="009743AA" w:rsidP="009743AA">
            <w:pPr>
              <w:pStyle w:val="aa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жилые районы</w:t>
            </w:r>
          </w:p>
        </w:tc>
        <w:tc>
          <w:tcPr>
            <w:tcW w:w="1701" w:type="dxa"/>
          </w:tcPr>
          <w:p w:rsidR="009743AA" w:rsidRPr="00FB4E2B" w:rsidRDefault="009743AA" w:rsidP="009743AA">
            <w:pPr>
              <w:pStyle w:val="aa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9743AA" w:rsidRPr="005C4B12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до входов в пассажирски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 xml:space="preserve"> помещени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 xml:space="preserve"> вокзалов, входов в места крупных</w:t>
            </w:r>
          </w:p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учреждений торговли и общественного питания</w:t>
            </w:r>
          </w:p>
        </w:tc>
        <w:tc>
          <w:tcPr>
            <w:tcW w:w="121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</w:tr>
      <w:tr w:rsidR="00BD25B1" w:rsidRPr="006E66E0" w:rsidTr="006F3855">
        <w:trPr>
          <w:trHeight w:val="690"/>
        </w:trPr>
        <w:tc>
          <w:tcPr>
            <w:tcW w:w="534" w:type="dxa"/>
            <w:vMerge/>
          </w:tcPr>
          <w:p w:rsidR="00BD25B1" w:rsidRPr="006E66E0" w:rsidRDefault="00BD25B1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BD25B1" w:rsidRPr="00FB4E2B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промышленные и коммунально-складские зо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ны (районы)</w:t>
            </w:r>
          </w:p>
        </w:tc>
        <w:tc>
          <w:tcPr>
            <w:tcW w:w="1701" w:type="dxa"/>
          </w:tcPr>
          <w:p w:rsidR="00BD25B1" w:rsidRPr="00FB4E2B" w:rsidRDefault="00BD25B1" w:rsidP="009743AA">
            <w:pPr>
              <w:pStyle w:val="aa"/>
              <w:spacing w:before="0" w:after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1843" w:type="dxa"/>
            <w:vMerge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</w:tr>
      <w:tr w:rsidR="009743AA" w:rsidRPr="006E66E0" w:rsidTr="009743AA">
        <w:trPr>
          <w:trHeight w:val="102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9743AA" w:rsidRPr="006E2AFC" w:rsidRDefault="009743AA" w:rsidP="009743A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зоны массового кратковремен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ного отдыха</w:t>
            </w:r>
          </w:p>
        </w:tc>
        <w:tc>
          <w:tcPr>
            <w:tcW w:w="1701" w:type="dxa"/>
          </w:tcPr>
          <w:p w:rsidR="009743AA" w:rsidRPr="00FB4E2B" w:rsidRDefault="009743AA" w:rsidP="009743AA">
            <w:pPr>
              <w:pStyle w:val="aa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Pr="005C4B12">
              <w:rPr>
                <w:rFonts w:ascii="Times New Roman" w:hAnsi="Times New Roman" w:cs="Times New Roman"/>
                <w:sz w:val="20"/>
                <w:szCs w:val="20"/>
              </w:rPr>
              <w:t>входов в парки, на выставки и стадионы</w:t>
            </w:r>
          </w:p>
        </w:tc>
        <w:tc>
          <w:tcPr>
            <w:tcW w:w="121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BD25B1" w:rsidRPr="006E66E0" w:rsidTr="006F3855">
        <w:trPr>
          <w:trHeight w:val="1610"/>
        </w:trPr>
        <w:tc>
          <w:tcPr>
            <w:tcW w:w="534" w:type="dxa"/>
          </w:tcPr>
          <w:p w:rsidR="00BD25B1" w:rsidRPr="006E66E0" w:rsidRDefault="00BD25B1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линий наземного общественного пассажирского транспорта</w:t>
            </w:r>
          </w:p>
        </w:tc>
        <w:tc>
          <w:tcPr>
            <w:tcW w:w="1417" w:type="dxa"/>
          </w:tcPr>
          <w:p w:rsidR="00BD25B1" w:rsidRPr="00570D29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4678" w:type="dxa"/>
            <w:gridSpan w:val="6"/>
          </w:tcPr>
          <w:p w:rsidR="00BD25B1" w:rsidRPr="00FB4E2B" w:rsidRDefault="00BD25B1" w:rsidP="009743AA">
            <w:pPr>
              <w:pStyle w:val="aa"/>
              <w:shd w:val="clear" w:color="auto" w:fill="auto"/>
              <w:spacing w:before="0" w:after="0"/>
              <w:ind w:firstLine="0"/>
              <w:jc w:val="left"/>
              <w:rPr>
                <w:rFonts w:eastAsiaTheme="minorEastAsia"/>
              </w:rPr>
            </w:pPr>
            <w:r w:rsidRPr="00FB4E2B">
              <w:rPr>
                <w:rFonts w:eastAsiaTheme="minorEastAsia"/>
              </w:rPr>
              <w:t>2</w:t>
            </w:r>
          </w:p>
        </w:tc>
        <w:tc>
          <w:tcPr>
            <w:tcW w:w="1843" w:type="dxa"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2835" w:type="dxa"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сельских населенных пунктах</w:t>
            </w:r>
          </w:p>
        </w:tc>
        <w:tc>
          <w:tcPr>
            <w:tcW w:w="1213" w:type="dxa"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9743AA" w:rsidRPr="00FB4E2B" w:rsidTr="009743AA">
        <w:tc>
          <w:tcPr>
            <w:tcW w:w="14788" w:type="dxa"/>
            <w:gridSpan w:val="12"/>
            <w:shd w:val="clear" w:color="auto" w:fill="auto"/>
          </w:tcPr>
          <w:p w:rsidR="009743AA" w:rsidRPr="00FB4E2B" w:rsidRDefault="009743AA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E2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Объекты в области обращения с отходами</w:t>
            </w:r>
          </w:p>
        </w:tc>
      </w:tr>
      <w:tr w:rsidR="009743AA" w:rsidRPr="006E66E0" w:rsidTr="009743AA">
        <w:trPr>
          <w:trHeight w:val="113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ы, 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>предназначенны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12255">
              <w:rPr>
                <w:rFonts w:ascii="Times New Roman" w:hAnsi="Times New Roman" w:cs="Times New Roman"/>
                <w:sz w:val="20"/>
                <w:szCs w:val="20"/>
              </w:rPr>
              <w:t xml:space="preserve"> для сбора и вывоза бытовых отходов и мусора</w:t>
            </w:r>
          </w:p>
        </w:tc>
        <w:tc>
          <w:tcPr>
            <w:tcW w:w="1417" w:type="dxa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Твердые бытовые отходы: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литры</w:t>
            </w: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BD25B1" w:rsidRPr="006E66E0" w:rsidTr="006F3855">
        <w:trPr>
          <w:trHeight w:val="554"/>
        </w:trPr>
        <w:tc>
          <w:tcPr>
            <w:tcW w:w="534" w:type="dxa"/>
            <w:vMerge/>
          </w:tcPr>
          <w:p w:rsidR="00BD25B1" w:rsidRPr="006E66E0" w:rsidRDefault="00BD25B1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:rsidR="00BD25B1" w:rsidRPr="00570D29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   </w:t>
            </w: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от прочих жилых зданий</w:t>
            </w:r>
          </w:p>
        </w:tc>
        <w:tc>
          <w:tcPr>
            <w:tcW w:w="709" w:type="dxa"/>
          </w:tcPr>
          <w:p w:rsidR="00BD25B1" w:rsidRPr="00570D29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300-450</w:t>
            </w:r>
          </w:p>
        </w:tc>
        <w:tc>
          <w:tcPr>
            <w:tcW w:w="1701" w:type="dxa"/>
          </w:tcPr>
          <w:p w:rsidR="00BD25B1" w:rsidRPr="00570D29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1100-1500</w:t>
            </w:r>
          </w:p>
        </w:tc>
        <w:tc>
          <w:tcPr>
            <w:tcW w:w="1843" w:type="dxa"/>
            <w:vMerge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BD25B1" w:rsidRDefault="00BD25B1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106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Общее количество с учетом общественных зданий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280-300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1400-1500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106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Жидкие из выгребов (при отсутствии канализации)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2000-35000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106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Смет с 1 м</w:t>
            </w:r>
            <w:proofErr w:type="gramStart"/>
            <w:r w:rsidRPr="001A5055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1A5055">
              <w:rPr>
                <w:rFonts w:ascii="Times New Roman" w:hAnsi="Times New Roman" w:cs="Times New Roman"/>
                <w:sz w:val="20"/>
                <w:szCs w:val="20"/>
              </w:rPr>
              <w:t xml:space="preserve"> твердых покрытий улиц, площадей и парков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8-20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10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  <w:tcBorders>
              <w:bottom w:val="single" w:sz="4" w:space="0" w:color="auto"/>
            </w:tcBorders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55">
              <w:rPr>
                <w:rFonts w:ascii="Times New Roman" w:hAnsi="Times New Roman" w:cs="Times New Roman"/>
                <w:sz w:val="20"/>
                <w:szCs w:val="20"/>
              </w:rPr>
              <w:t>Примечание: Нормы накопления крупногабаритных бытовых отходов следует принимать в размере 5% в составе приведенных значений твердых бытовых отходов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bottom w:val="single" w:sz="4" w:space="0" w:color="auto"/>
            </w:tcBorders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c>
          <w:tcPr>
            <w:tcW w:w="14788" w:type="dxa"/>
            <w:gridSpan w:val="12"/>
            <w:shd w:val="clear" w:color="auto" w:fill="auto"/>
          </w:tcPr>
          <w:p w:rsidR="009743AA" w:rsidRPr="001E1D6C" w:rsidRDefault="009743AA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обеспечения инженерной и коммунальной инфраструктурой</w:t>
            </w:r>
          </w:p>
        </w:tc>
      </w:tr>
      <w:tr w:rsidR="009743AA" w:rsidRPr="006E66E0" w:rsidTr="009743AA">
        <w:trPr>
          <w:trHeight w:val="206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электроснабжения</w:t>
            </w:r>
          </w:p>
        </w:tc>
        <w:tc>
          <w:tcPr>
            <w:tcW w:w="1417" w:type="dxa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 xml:space="preserve">Электропотребление, </w:t>
            </w:r>
            <w:proofErr w:type="spellStart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кВТч</w:t>
            </w:r>
            <w:proofErr w:type="spellEnd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/год на 1 чел., использование максимума электрической нагрузки, ч/год</w:t>
            </w:r>
          </w:p>
        </w:tc>
        <w:tc>
          <w:tcPr>
            <w:tcW w:w="1843" w:type="dxa"/>
            <w:gridSpan w:val="2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Степень благоустройства</w:t>
            </w:r>
          </w:p>
        </w:tc>
        <w:tc>
          <w:tcPr>
            <w:tcW w:w="1134" w:type="dxa"/>
            <w:gridSpan w:val="3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Электропотребление</w:t>
            </w:r>
          </w:p>
        </w:tc>
        <w:tc>
          <w:tcPr>
            <w:tcW w:w="1701" w:type="dxa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 максимума электрической нагрузки</w:t>
            </w: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9743AA" w:rsidRPr="006E66E0" w:rsidTr="009743AA">
        <w:trPr>
          <w:trHeight w:val="206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Pr="006A0AAD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Сельские населенные пункты (без кондиционеров)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206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Pr="006A0AAD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оборудованные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стационарными электроплитами</w:t>
            </w:r>
          </w:p>
        </w:tc>
        <w:tc>
          <w:tcPr>
            <w:tcW w:w="1134" w:type="dxa"/>
            <w:gridSpan w:val="3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1701" w:type="dxa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4100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206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Pr="006A0AAD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оборудованные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стационарными электроплитами (100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%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охвата)</w:t>
            </w:r>
          </w:p>
        </w:tc>
        <w:tc>
          <w:tcPr>
            <w:tcW w:w="1134" w:type="dxa"/>
            <w:gridSpan w:val="3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1701" w:type="dxa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5800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154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водоснабжения</w:t>
            </w:r>
          </w:p>
        </w:tc>
        <w:tc>
          <w:tcPr>
            <w:tcW w:w="1417" w:type="dxa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удельные среднесуточные расходы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холодной и горячей воды на хозяйственно-питьевые нужды </w:t>
            </w: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(без учета расходов на полив зеленых насаждений) территорий жилой застройки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литры в сутки на одного человека</w:t>
            </w: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Удельные среднесуточные расходы холодной и горячей воды на хозяйственно-питьевые нужды </w:t>
            </w: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 xml:space="preserve">(без учета расходов на полив зеленых насаждений) </w:t>
            </w:r>
            <w:r w:rsidRPr="001D45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территорий жилой застройки</w:t>
            </w: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9743AA" w:rsidRPr="006E66E0" w:rsidTr="009743AA">
        <w:trPr>
          <w:trHeight w:val="153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для зданий с местными (квартирными) водонагревателями</w:t>
            </w:r>
          </w:p>
        </w:tc>
        <w:tc>
          <w:tcPr>
            <w:tcW w:w="1701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200, со снижением до 180 к 2025 году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153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>для объектов обслуживания повседневного пользования</w:t>
            </w:r>
          </w:p>
        </w:tc>
        <w:tc>
          <w:tcPr>
            <w:tcW w:w="1701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45B4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rPr>
          <w:trHeight w:val="307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водоотведения</w:t>
            </w:r>
          </w:p>
        </w:tc>
        <w:tc>
          <w:tcPr>
            <w:tcW w:w="1417" w:type="dxa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удельное среднесуточное водоотведение жилой застройки, литры в сутки на одного человека</w:t>
            </w:r>
          </w:p>
        </w:tc>
        <w:tc>
          <w:tcPr>
            <w:tcW w:w="4678" w:type="dxa"/>
            <w:gridSpan w:val="6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Следует принимать равным удельным среднесуточным расходам холодной и горячей воды на хозяйственно-питьевые нужды </w:t>
            </w: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9743AA" w:rsidRPr="006E66E0" w:rsidTr="009743AA">
        <w:trPr>
          <w:trHeight w:val="306"/>
        </w:trPr>
        <w:tc>
          <w:tcPr>
            <w:tcW w:w="534" w:type="dxa"/>
            <w:vMerge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4678" w:type="dxa"/>
            <w:gridSpan w:val="6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843" w:type="dxa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c>
          <w:tcPr>
            <w:tcW w:w="534" w:type="dxa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газоснабжения</w:t>
            </w:r>
          </w:p>
        </w:tc>
        <w:tc>
          <w:tcPr>
            <w:tcW w:w="1417" w:type="dxa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среднесуточные показатели потребления газа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кубические метры в сутки</w:t>
            </w:r>
          </w:p>
        </w:tc>
        <w:tc>
          <w:tcPr>
            <w:tcW w:w="4678" w:type="dxa"/>
            <w:gridSpan w:val="6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приготовление пищи на плите – 0,5;</w:t>
            </w:r>
          </w:p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горячее водоснабжение с использованием газового проточного водонагревателя – 0,5;</w:t>
            </w:r>
          </w:p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отопление с использованием бытового газового отопительного аппарата с водяным контуром – от 7 до 12</w:t>
            </w:r>
          </w:p>
        </w:tc>
        <w:tc>
          <w:tcPr>
            <w:tcW w:w="1843" w:type="dxa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9743AA" w:rsidRPr="006E66E0" w:rsidTr="009743AA">
        <w:trPr>
          <w:trHeight w:val="258"/>
        </w:trPr>
        <w:tc>
          <w:tcPr>
            <w:tcW w:w="534" w:type="dxa"/>
            <w:vMerge w:val="restart"/>
          </w:tcPr>
          <w:p w:rsidR="009743AA" w:rsidRPr="006E66E0" w:rsidRDefault="009743A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Объекты теплоснабжения</w:t>
            </w:r>
          </w:p>
        </w:tc>
        <w:tc>
          <w:tcPr>
            <w:tcW w:w="1417" w:type="dxa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дельный расход тепловой энергии системой отопления здания, кВт ч/кв</w:t>
            </w:r>
            <w:proofErr w:type="gramStart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6A0AAD">
              <w:rPr>
                <w:rFonts w:ascii="Times New Roman" w:hAnsi="Times New Roman" w:cs="Times New Roman"/>
                <w:sz w:val="20"/>
                <w:szCs w:val="20"/>
              </w:rPr>
              <w:t>, за отопительный период</w:t>
            </w:r>
          </w:p>
        </w:tc>
        <w:tc>
          <w:tcPr>
            <w:tcW w:w="2126" w:type="dxa"/>
            <w:gridSpan w:val="3"/>
            <w:vMerge w:val="restart"/>
          </w:tcPr>
          <w:p w:rsidR="009743AA" w:rsidRPr="00570D29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2552" w:type="dxa"/>
            <w:gridSpan w:val="3"/>
          </w:tcPr>
          <w:p w:rsidR="009743AA" w:rsidRPr="00570D29" w:rsidRDefault="009743A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этажей</w:t>
            </w:r>
          </w:p>
        </w:tc>
        <w:tc>
          <w:tcPr>
            <w:tcW w:w="1843" w:type="dxa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9743AA" w:rsidRDefault="009743A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974D2A" w:rsidRPr="006E66E0" w:rsidTr="006F3855">
        <w:trPr>
          <w:trHeight w:val="255"/>
        </w:trPr>
        <w:tc>
          <w:tcPr>
            <w:tcW w:w="534" w:type="dxa"/>
            <w:vMerge/>
          </w:tcPr>
          <w:p w:rsidR="00974D2A" w:rsidRPr="006E66E0" w:rsidRDefault="00974D2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D2A" w:rsidRPr="006A0AAD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974D2A" w:rsidRPr="00570D29" w:rsidRDefault="00974D2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1-3</w:t>
            </w:r>
          </w:p>
        </w:tc>
        <w:tc>
          <w:tcPr>
            <w:tcW w:w="1843" w:type="dxa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D2A" w:rsidRPr="006E66E0" w:rsidTr="006F3855">
        <w:trPr>
          <w:trHeight w:val="255"/>
        </w:trPr>
        <w:tc>
          <w:tcPr>
            <w:tcW w:w="534" w:type="dxa"/>
            <w:vMerge/>
          </w:tcPr>
          <w:p w:rsidR="00974D2A" w:rsidRPr="006E66E0" w:rsidRDefault="00974D2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D2A" w:rsidRPr="006A0AAD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Жилые здания</w:t>
            </w:r>
          </w:p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:rsidR="00974D2A" w:rsidRPr="00570D29" w:rsidRDefault="00974D2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1843" w:type="dxa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D2A" w:rsidRPr="006E66E0" w:rsidTr="006F3855">
        <w:trPr>
          <w:trHeight w:val="255"/>
        </w:trPr>
        <w:tc>
          <w:tcPr>
            <w:tcW w:w="534" w:type="dxa"/>
            <w:vMerge/>
          </w:tcPr>
          <w:p w:rsidR="00974D2A" w:rsidRPr="006E66E0" w:rsidRDefault="00974D2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974D2A" w:rsidRPr="006A0AAD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</w:tcPr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Общеобразовательные организации, медицинские организации</w:t>
            </w:r>
          </w:p>
        </w:tc>
        <w:tc>
          <w:tcPr>
            <w:tcW w:w="2552" w:type="dxa"/>
            <w:gridSpan w:val="3"/>
          </w:tcPr>
          <w:p w:rsidR="00974D2A" w:rsidRPr="00570D29" w:rsidRDefault="00974D2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843" w:type="dxa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D2A" w:rsidRPr="006E66E0" w:rsidTr="006F3855">
        <w:trPr>
          <w:trHeight w:val="255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974D2A" w:rsidRPr="006E66E0" w:rsidRDefault="00974D2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974D2A" w:rsidRPr="006A0AAD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Дошкольные образовательные организации</w:t>
            </w:r>
          </w:p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974D2A" w:rsidRPr="00570D29" w:rsidRDefault="00974D2A" w:rsidP="009743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43AA" w:rsidRPr="006E66E0" w:rsidTr="009743AA">
        <w:tc>
          <w:tcPr>
            <w:tcW w:w="14788" w:type="dxa"/>
            <w:gridSpan w:val="12"/>
            <w:shd w:val="clear" w:color="auto" w:fill="auto"/>
          </w:tcPr>
          <w:p w:rsidR="009743AA" w:rsidRPr="001E1D6C" w:rsidRDefault="009743AA" w:rsidP="009743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E1D6C">
              <w:rPr>
                <w:rFonts w:ascii="Times New Roman" w:hAnsi="Times New Roman" w:cs="Times New Roman"/>
                <w:b/>
                <w:sz w:val="20"/>
                <w:szCs w:val="20"/>
              </w:rPr>
              <w:t>Объекты в области организации ритуальных услуг и содержания мест захоронения</w:t>
            </w:r>
          </w:p>
        </w:tc>
      </w:tr>
      <w:tr w:rsidR="00974D2A" w:rsidRPr="006E66E0" w:rsidTr="006F3855">
        <w:trPr>
          <w:trHeight w:val="227"/>
        </w:trPr>
        <w:tc>
          <w:tcPr>
            <w:tcW w:w="534" w:type="dxa"/>
            <w:vMerge w:val="restart"/>
          </w:tcPr>
          <w:p w:rsidR="00974D2A" w:rsidRPr="006E66E0" w:rsidRDefault="00974D2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Кладбища</w:t>
            </w:r>
          </w:p>
        </w:tc>
        <w:tc>
          <w:tcPr>
            <w:tcW w:w="1417" w:type="dxa"/>
            <w:vMerge w:val="restart"/>
          </w:tcPr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2977" w:type="dxa"/>
            <w:gridSpan w:val="5"/>
            <w:vMerge w:val="restart"/>
          </w:tcPr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кладбища традиционного захоронения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1843" w:type="dxa"/>
            <w:vMerge w:val="restart"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048" w:type="dxa"/>
            <w:gridSpan w:val="2"/>
            <w:vMerge w:val="restart"/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устанавливается</w:t>
            </w:r>
          </w:p>
        </w:tc>
      </w:tr>
      <w:tr w:rsidR="00974D2A" w:rsidRPr="006E66E0" w:rsidTr="009743AA">
        <w:trPr>
          <w:trHeight w:val="226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:rsidR="00974D2A" w:rsidRPr="006E66E0" w:rsidRDefault="00974D2A" w:rsidP="009743AA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vMerge/>
            <w:tcBorders>
              <w:bottom w:val="single" w:sz="4" w:space="0" w:color="auto"/>
            </w:tcBorders>
          </w:tcPr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74D2A" w:rsidRPr="00570D29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vMerge/>
            <w:tcBorders>
              <w:bottom w:val="single" w:sz="4" w:space="0" w:color="auto"/>
            </w:tcBorders>
          </w:tcPr>
          <w:p w:rsidR="00974D2A" w:rsidRDefault="00974D2A" w:rsidP="009743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55D3" w:rsidRDefault="00FD55D3" w:rsidP="00FD55D3">
      <w:pPr>
        <w:rPr>
          <w:rFonts w:ascii="Times New Roman" w:hAnsi="Times New Roman" w:cs="Times New Roman"/>
        </w:rPr>
      </w:pPr>
    </w:p>
    <w:p w:rsidR="00FD55D3" w:rsidRDefault="00FD55D3" w:rsidP="00FD55D3">
      <w:pPr>
        <w:rPr>
          <w:rFonts w:ascii="Times New Roman" w:hAnsi="Times New Roman" w:cs="Times New Roman"/>
        </w:rPr>
      </w:pPr>
    </w:p>
    <w:p w:rsidR="00AB1F4B" w:rsidRDefault="00AB1F4B" w:rsidP="00FD55D3">
      <w:pPr>
        <w:rPr>
          <w:rFonts w:ascii="Times New Roman" w:hAnsi="Times New Roman" w:cs="Times New Roman"/>
        </w:rPr>
      </w:pPr>
    </w:p>
    <w:p w:rsidR="002411B3" w:rsidRDefault="002411B3" w:rsidP="00AB1F4B">
      <w:pPr>
        <w:pStyle w:val="af9"/>
        <w:spacing w:after="202" w:afterAutospacing="0"/>
        <w:jc w:val="center"/>
        <w:rPr>
          <w:color w:val="000000"/>
          <w:sz w:val="28"/>
          <w:szCs w:val="28"/>
        </w:rPr>
      </w:pPr>
    </w:p>
    <w:p w:rsidR="002411B3" w:rsidRDefault="002411B3" w:rsidP="00AB1F4B">
      <w:pPr>
        <w:pStyle w:val="af9"/>
        <w:spacing w:after="202" w:afterAutospacing="0"/>
        <w:jc w:val="center"/>
        <w:rPr>
          <w:color w:val="000000"/>
          <w:sz w:val="28"/>
          <w:szCs w:val="28"/>
        </w:rPr>
      </w:pPr>
    </w:p>
    <w:p w:rsidR="002411B3" w:rsidRDefault="002411B3" w:rsidP="00AB1F4B">
      <w:pPr>
        <w:pStyle w:val="af9"/>
        <w:spacing w:after="202" w:afterAutospacing="0"/>
        <w:jc w:val="center"/>
        <w:rPr>
          <w:color w:val="000000"/>
          <w:sz w:val="28"/>
          <w:szCs w:val="28"/>
        </w:rPr>
        <w:sectPr w:rsidR="002411B3" w:rsidSect="009743AA">
          <w:pgSz w:w="16840" w:h="11900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B1F4B" w:rsidRPr="002411B3" w:rsidRDefault="00AB1F4B" w:rsidP="00AB1F4B">
      <w:pPr>
        <w:pStyle w:val="af9"/>
        <w:spacing w:after="202" w:afterAutospacing="0"/>
        <w:jc w:val="center"/>
        <w:rPr>
          <w:rFonts w:ascii="yandex-sans" w:hAnsi="yandex-sans"/>
          <w:b/>
          <w:color w:val="000000"/>
          <w:sz w:val="23"/>
          <w:szCs w:val="23"/>
        </w:rPr>
      </w:pPr>
      <w:r w:rsidRPr="002411B3">
        <w:rPr>
          <w:b/>
          <w:color w:val="000000"/>
          <w:sz w:val="28"/>
          <w:szCs w:val="28"/>
        </w:rPr>
        <w:lastRenderedPageBreak/>
        <w:t>3. Обоснование расчетных показателей, содержащихся в основной части местных нормативов</w:t>
      </w:r>
      <w:r w:rsidRPr="002411B3">
        <w:rPr>
          <w:rFonts w:ascii="yandex-sans" w:hAnsi="yandex-sans"/>
          <w:b/>
          <w:color w:val="000000"/>
          <w:sz w:val="23"/>
          <w:szCs w:val="23"/>
        </w:rPr>
        <w:t>.</w:t>
      </w:r>
    </w:p>
    <w:p w:rsidR="00AB1F4B" w:rsidRDefault="00AB1F4B" w:rsidP="00AB1F4B">
      <w:pPr>
        <w:pStyle w:val="af9"/>
        <w:spacing w:after="240" w:afterAutospacing="0"/>
        <w:jc w:val="center"/>
        <w:rPr>
          <w:rFonts w:ascii="yandex-sans" w:hAnsi="yandex-sans"/>
          <w:color w:val="000000"/>
          <w:sz w:val="23"/>
          <w:szCs w:val="23"/>
        </w:rPr>
      </w:pPr>
    </w:p>
    <w:p w:rsidR="00AB1F4B" w:rsidRDefault="00AB1F4B" w:rsidP="002411B3">
      <w:pPr>
        <w:pStyle w:val="af9"/>
        <w:spacing w:after="202" w:afterAutospacing="0"/>
        <w:jc w:val="both"/>
        <w:rPr>
          <w:rFonts w:ascii="yandex-sans" w:hAnsi="yandex-sans"/>
          <w:color w:val="000000"/>
          <w:sz w:val="23"/>
          <w:szCs w:val="23"/>
        </w:rPr>
      </w:pPr>
      <w:proofErr w:type="gramStart"/>
      <w:r>
        <w:rPr>
          <w:color w:val="000000"/>
          <w:sz w:val="28"/>
          <w:szCs w:val="28"/>
        </w:rPr>
        <w:t>Расчетные показатели минимально допустимого уровня обеспеченности объектами местного значения, содержащиеся в основной части настоящих нормативов, приняты равными предельным значениям расчетных показателей минимально допустимого уровня обеспеченности объектами местного значения, установленным региональными нормативами градостроительного проектирования</w:t>
      </w:r>
      <w:r w:rsidR="004C62E0" w:rsidRPr="009D6C46">
        <w:rPr>
          <w:rFonts w:ascii="yandex-sans" w:hAnsi="yandex-sans"/>
          <w:color w:val="000000"/>
          <w:sz w:val="28"/>
          <w:szCs w:val="28"/>
        </w:rPr>
        <w:t>сельского поселения Летнико</w:t>
      </w:r>
      <w:r w:rsidR="004C62E0">
        <w:rPr>
          <w:rFonts w:ascii="yandex-sans" w:hAnsi="yandex-sans"/>
          <w:color w:val="000000"/>
          <w:sz w:val="28"/>
          <w:szCs w:val="28"/>
        </w:rPr>
        <w:t xml:space="preserve">во </w:t>
      </w:r>
      <w:r w:rsidR="004C62E0" w:rsidRPr="00580C28">
        <w:rPr>
          <w:bCs/>
          <w:color w:val="2D2D2D"/>
          <w:sz w:val="28"/>
          <w:szCs w:val="28"/>
        </w:rPr>
        <w:t xml:space="preserve">муниципального района Алексеевский Самарской области </w:t>
      </w:r>
      <w:r>
        <w:rPr>
          <w:color w:val="000000"/>
          <w:sz w:val="28"/>
          <w:szCs w:val="28"/>
        </w:rPr>
        <w:t>Самарской области.</w:t>
      </w:r>
      <w:proofErr w:type="gramEnd"/>
    </w:p>
    <w:p w:rsidR="00AB1F4B" w:rsidRDefault="00AB1F4B" w:rsidP="002411B3">
      <w:pPr>
        <w:pStyle w:val="af9"/>
        <w:spacing w:after="202" w:afterAutospacing="0"/>
        <w:jc w:val="both"/>
        <w:rPr>
          <w:rFonts w:ascii="yandex-sans" w:hAnsi="yandex-sans"/>
          <w:color w:val="000000"/>
          <w:sz w:val="23"/>
          <w:szCs w:val="23"/>
        </w:rPr>
      </w:pPr>
      <w:proofErr w:type="gramStart"/>
      <w:r>
        <w:rPr>
          <w:color w:val="000000"/>
          <w:sz w:val="28"/>
          <w:szCs w:val="28"/>
        </w:rPr>
        <w:t xml:space="preserve">Расчетные показатели максимально допустимого уровня доступности объектов местного значения, содержащиеся в основной части настоящих нормативов, приняты равными предельным значениям расчетных показателей максимально допустимого уровня доступности объектов местного значения, установленным региональными нормативами градостроительного проектирования </w:t>
      </w:r>
      <w:r w:rsidR="004C62E0" w:rsidRPr="009D6C46">
        <w:rPr>
          <w:rFonts w:ascii="yandex-sans" w:hAnsi="yandex-sans"/>
          <w:color w:val="000000"/>
          <w:sz w:val="28"/>
          <w:szCs w:val="28"/>
        </w:rPr>
        <w:t>сельского поселения Летнико</w:t>
      </w:r>
      <w:r w:rsidR="004C62E0">
        <w:rPr>
          <w:rFonts w:ascii="yandex-sans" w:hAnsi="yandex-sans"/>
          <w:color w:val="000000"/>
          <w:sz w:val="28"/>
          <w:szCs w:val="28"/>
        </w:rPr>
        <w:t xml:space="preserve">во </w:t>
      </w:r>
      <w:r w:rsidR="004C62E0" w:rsidRPr="00580C28">
        <w:rPr>
          <w:bCs/>
          <w:color w:val="2D2D2D"/>
          <w:sz w:val="28"/>
          <w:szCs w:val="28"/>
        </w:rPr>
        <w:t xml:space="preserve">муниципального района Алексеевский Самарской области </w:t>
      </w:r>
      <w:r>
        <w:rPr>
          <w:color w:val="000000"/>
          <w:sz w:val="28"/>
          <w:szCs w:val="28"/>
        </w:rPr>
        <w:t>Самарской области.</w:t>
      </w:r>
      <w:proofErr w:type="gramEnd"/>
    </w:p>
    <w:p w:rsidR="002411B3" w:rsidRPr="002411B3" w:rsidRDefault="008F2A61" w:rsidP="008F2A61">
      <w:pPr>
        <w:pStyle w:val="af9"/>
        <w:spacing w:after="202" w:afterAutospacing="0"/>
        <w:contextualSpacing/>
        <w:jc w:val="center"/>
        <w:rPr>
          <w:b/>
          <w:color w:val="000000"/>
          <w:sz w:val="28"/>
          <w:szCs w:val="28"/>
        </w:rPr>
      </w:pPr>
      <w:r w:rsidRPr="002411B3">
        <w:rPr>
          <w:b/>
          <w:color w:val="000000"/>
          <w:sz w:val="28"/>
          <w:szCs w:val="28"/>
        </w:rPr>
        <w:t xml:space="preserve">4. Правила и область применения </w:t>
      </w:r>
      <w:r w:rsidRPr="002411B3">
        <w:rPr>
          <w:b/>
          <w:color w:val="000000"/>
          <w:sz w:val="28"/>
          <w:szCs w:val="28"/>
        </w:rPr>
        <w:br/>
        <w:t xml:space="preserve">расчетных показателей, содержащихся в основной части </w:t>
      </w:r>
      <w:r w:rsidRPr="002411B3">
        <w:rPr>
          <w:b/>
          <w:color w:val="000000"/>
          <w:sz w:val="28"/>
          <w:szCs w:val="28"/>
        </w:rPr>
        <w:br/>
        <w:t xml:space="preserve">местных нормативов градостроительного проектирования сельского поселения Летниковомуниципального района </w:t>
      </w:r>
      <w:proofErr w:type="gramStart"/>
      <w:r w:rsidRPr="002411B3">
        <w:rPr>
          <w:b/>
          <w:color w:val="000000"/>
          <w:sz w:val="28"/>
          <w:szCs w:val="28"/>
        </w:rPr>
        <w:t>Алексеевский</w:t>
      </w:r>
      <w:proofErr w:type="gramEnd"/>
      <w:r w:rsidRPr="002411B3">
        <w:rPr>
          <w:b/>
          <w:color w:val="000000"/>
          <w:sz w:val="28"/>
          <w:szCs w:val="28"/>
        </w:rPr>
        <w:t xml:space="preserve"> </w:t>
      </w:r>
    </w:p>
    <w:p w:rsidR="008F2A61" w:rsidRPr="002411B3" w:rsidRDefault="008F2A61" w:rsidP="008F2A61">
      <w:pPr>
        <w:pStyle w:val="af9"/>
        <w:spacing w:after="202" w:afterAutospacing="0"/>
        <w:contextualSpacing/>
        <w:jc w:val="center"/>
        <w:rPr>
          <w:rFonts w:ascii="yandex-sans" w:hAnsi="yandex-sans"/>
          <w:b/>
          <w:color w:val="000000"/>
          <w:sz w:val="23"/>
          <w:szCs w:val="23"/>
        </w:rPr>
      </w:pPr>
      <w:r w:rsidRPr="002411B3">
        <w:rPr>
          <w:b/>
          <w:color w:val="000000"/>
          <w:sz w:val="28"/>
          <w:szCs w:val="28"/>
        </w:rPr>
        <w:t>Самарской области</w:t>
      </w:r>
      <w:r w:rsidRPr="002411B3">
        <w:rPr>
          <w:rFonts w:ascii="yandex-sans" w:hAnsi="yandex-sans"/>
          <w:b/>
          <w:color w:val="000000"/>
          <w:sz w:val="23"/>
          <w:szCs w:val="23"/>
        </w:rPr>
        <w:t>.</w:t>
      </w:r>
    </w:p>
    <w:p w:rsidR="00AA3E2F" w:rsidRDefault="00AA3E2F" w:rsidP="002411B3">
      <w:pPr>
        <w:pStyle w:val="af9"/>
        <w:spacing w:after="202" w:afterAutospacing="0"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rFonts w:eastAsiaTheme="minorEastAsia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proofErr w:type="gramStart"/>
      <w:r>
        <w:rPr>
          <w:color w:val="000000"/>
          <w:sz w:val="28"/>
          <w:szCs w:val="28"/>
        </w:rPr>
        <w:t>Расчетные показатели минимально допустимого уровня обеспеченности объектами местного значения сельского поселения Летниково муниципального района Алексеевский Самарской области и расчетные показатели максимально допустимого уровня территориальной доступности таких объектов для населения</w:t>
      </w:r>
      <w:r w:rsidR="0043476F">
        <w:rPr>
          <w:color w:val="000000"/>
          <w:sz w:val="28"/>
          <w:szCs w:val="28"/>
        </w:rPr>
        <w:t xml:space="preserve">сельского поселения Летниково </w:t>
      </w:r>
      <w:r>
        <w:rPr>
          <w:color w:val="000000"/>
          <w:sz w:val="28"/>
          <w:szCs w:val="28"/>
        </w:rPr>
        <w:t xml:space="preserve">муниципального района Алексеевский Самарской области, установленные в местных нормативах градостроительного проектирования </w:t>
      </w:r>
      <w:r w:rsidR="0043476F">
        <w:rPr>
          <w:color w:val="000000"/>
          <w:sz w:val="28"/>
          <w:szCs w:val="28"/>
        </w:rPr>
        <w:t xml:space="preserve"> сельского поселения Летниково </w:t>
      </w:r>
      <w:r>
        <w:rPr>
          <w:color w:val="000000"/>
          <w:sz w:val="28"/>
          <w:szCs w:val="28"/>
        </w:rPr>
        <w:t>муниципального района Алексеевский Самарской области (далее также – местные нормативы) применяются при подготовке:</w:t>
      </w:r>
      <w:proofErr w:type="gramEnd"/>
    </w:p>
    <w:p w:rsidR="00AA3E2F" w:rsidRDefault="00AA3E2F" w:rsidP="002411B3">
      <w:pPr>
        <w:pStyle w:val="af9"/>
        <w:spacing w:after="202" w:afterAutospacing="0"/>
        <w:contextualSpacing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1)   схемы территориального планирования</w:t>
      </w:r>
      <w:r w:rsidR="0043476F">
        <w:rPr>
          <w:color w:val="000000"/>
          <w:sz w:val="28"/>
          <w:szCs w:val="28"/>
        </w:rPr>
        <w:t xml:space="preserve">сельского поселения Летниково </w:t>
      </w:r>
      <w:r>
        <w:rPr>
          <w:color w:val="000000"/>
          <w:sz w:val="28"/>
          <w:szCs w:val="28"/>
        </w:rPr>
        <w:t xml:space="preserve"> муниципального района </w:t>
      </w:r>
      <w:proofErr w:type="gramStart"/>
      <w:r>
        <w:rPr>
          <w:color w:val="000000"/>
          <w:sz w:val="28"/>
          <w:szCs w:val="28"/>
        </w:rPr>
        <w:t>Алексеевский</w:t>
      </w:r>
      <w:proofErr w:type="gramEnd"/>
      <w:r>
        <w:rPr>
          <w:color w:val="000000"/>
          <w:sz w:val="28"/>
          <w:szCs w:val="28"/>
        </w:rPr>
        <w:t xml:space="preserve"> Самарской области;</w:t>
      </w:r>
    </w:p>
    <w:p w:rsidR="00AA3E2F" w:rsidRDefault="0043476F" w:rsidP="002411B3">
      <w:pPr>
        <w:pStyle w:val="af9"/>
        <w:spacing w:after="202" w:afterAutospacing="0"/>
        <w:contextualSpacing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 xml:space="preserve">2)   генерального планасельского поселения Летниково </w:t>
      </w:r>
      <w:r w:rsidR="00AA3E2F">
        <w:rPr>
          <w:color w:val="000000"/>
          <w:sz w:val="28"/>
          <w:szCs w:val="28"/>
        </w:rPr>
        <w:t xml:space="preserve">муниципального района </w:t>
      </w:r>
      <w:proofErr w:type="gramStart"/>
      <w:r w:rsidR="00AA3E2F">
        <w:rPr>
          <w:color w:val="000000"/>
          <w:sz w:val="28"/>
          <w:szCs w:val="28"/>
        </w:rPr>
        <w:t>Алексеевский</w:t>
      </w:r>
      <w:proofErr w:type="gramEnd"/>
      <w:r w:rsidR="00AA3E2F">
        <w:rPr>
          <w:color w:val="000000"/>
          <w:sz w:val="28"/>
          <w:szCs w:val="28"/>
        </w:rPr>
        <w:t xml:space="preserve"> Самарской области; </w:t>
      </w:r>
    </w:p>
    <w:p w:rsidR="00AA3E2F" w:rsidRDefault="00AA3E2F" w:rsidP="002411B3">
      <w:pPr>
        <w:pStyle w:val="af9"/>
        <w:spacing w:after="202" w:afterAutospacing="0"/>
        <w:contextualSpacing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3)   документации по планировке территории.</w:t>
      </w:r>
    </w:p>
    <w:p w:rsidR="00AA3E2F" w:rsidRDefault="00AA3E2F" w:rsidP="002411B3">
      <w:pPr>
        <w:pStyle w:val="af9"/>
        <w:spacing w:after="202" w:afterAutospacing="0"/>
        <w:contextualSpacing/>
        <w:jc w:val="both"/>
        <w:rPr>
          <w:rFonts w:ascii="yandex-sans" w:hAnsi="yandex-sans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2. Области применения конкретных расчетных показателей, указанных в разделе 2 настоящих местных нормативов, приведены в таблице</w:t>
      </w:r>
      <w:r>
        <w:rPr>
          <w:rFonts w:ascii="yandex-sans" w:hAnsi="yandex-sans"/>
          <w:color w:val="000000"/>
          <w:sz w:val="28"/>
          <w:szCs w:val="28"/>
        </w:rPr>
        <w:t>.</w:t>
      </w:r>
    </w:p>
    <w:p w:rsidR="00AA3E2F" w:rsidRDefault="00AA3E2F" w:rsidP="002411B3">
      <w:pPr>
        <w:pStyle w:val="af9"/>
        <w:spacing w:after="240" w:afterAutospacing="0"/>
        <w:contextualSpacing/>
        <w:jc w:val="both"/>
        <w:rPr>
          <w:rFonts w:ascii="yandex-sans" w:hAnsi="yandex-sans"/>
          <w:color w:val="000000"/>
          <w:sz w:val="23"/>
          <w:szCs w:val="23"/>
        </w:rPr>
      </w:pPr>
    </w:p>
    <w:p w:rsidR="00FD55D3" w:rsidRDefault="00FD55D3" w:rsidP="00FD55D3">
      <w:pPr>
        <w:ind w:firstLine="709"/>
        <w:jc w:val="both"/>
        <w:rPr>
          <w:rFonts w:ascii="Times New Roman" w:hAnsi="Times New Roman" w:cs="Times New Roman"/>
        </w:rPr>
        <w:sectPr w:rsidR="00FD55D3" w:rsidSect="009743AA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2411B3" w:rsidRPr="001F4034" w:rsidRDefault="002411B3" w:rsidP="002411B3">
      <w:pPr>
        <w:spacing w:line="360" w:lineRule="auto"/>
        <w:ind w:firstLine="709"/>
        <w:jc w:val="both"/>
        <w:rPr>
          <w:rFonts w:ascii="Times New Roman" w:hAnsi="Times New Roman"/>
        </w:rPr>
      </w:pPr>
      <w:r w:rsidRPr="002411B3">
        <w:rPr>
          <w:rFonts w:ascii="Times New Roman" w:hAnsi="Times New Roman"/>
          <w:sz w:val="28"/>
          <w:szCs w:val="28"/>
        </w:rPr>
        <w:lastRenderedPageBreak/>
        <w:t>2. Область применения конкретных расчетных показателей, указанных в разделе 2 настоящих нормативов, приведены в таблице</w:t>
      </w:r>
      <w:r w:rsidRPr="001F4034">
        <w:rPr>
          <w:rFonts w:ascii="Times New Roman" w:hAnsi="Times New Roman"/>
        </w:rPr>
        <w:t>.</w:t>
      </w:r>
    </w:p>
    <w:p w:rsidR="00143C97" w:rsidRPr="00143C97" w:rsidRDefault="002411B3" w:rsidP="00143C97">
      <w:pPr>
        <w:pStyle w:val="af9"/>
        <w:spacing w:after="202" w:afterAutospacing="0"/>
        <w:jc w:val="center"/>
        <w:rPr>
          <w:rFonts w:ascii="yandex-sans" w:hAnsi="yandex-sans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Таблица. </w:t>
      </w:r>
      <w:r w:rsidR="00143C97" w:rsidRPr="00143C97">
        <w:rPr>
          <w:b/>
          <w:bCs/>
          <w:color w:val="000000"/>
          <w:sz w:val="28"/>
          <w:szCs w:val="28"/>
        </w:rPr>
        <w:t xml:space="preserve">Области применения расчетных показателей, </w:t>
      </w:r>
      <w:r w:rsidR="00143C97" w:rsidRPr="00143C97">
        <w:rPr>
          <w:b/>
          <w:bCs/>
          <w:color w:val="000000"/>
          <w:sz w:val="28"/>
          <w:szCs w:val="28"/>
        </w:rPr>
        <w:br/>
        <w:t>установленных местными нормативами градостроительного проектирования</w:t>
      </w:r>
      <w:r w:rsidR="00143C97">
        <w:rPr>
          <w:b/>
          <w:bCs/>
          <w:color w:val="000000"/>
          <w:sz w:val="28"/>
          <w:szCs w:val="28"/>
        </w:rPr>
        <w:t xml:space="preserve"> сельского поселения Летниково</w:t>
      </w:r>
      <w:r w:rsidR="00143C97" w:rsidRPr="00143C97">
        <w:rPr>
          <w:b/>
          <w:bCs/>
          <w:color w:val="000000"/>
          <w:sz w:val="28"/>
          <w:szCs w:val="28"/>
        </w:rPr>
        <w:t xml:space="preserve"> муниципального района </w:t>
      </w:r>
      <w:proofErr w:type="gramStart"/>
      <w:r w:rsidR="00143C97" w:rsidRPr="00143C97">
        <w:rPr>
          <w:b/>
          <w:bCs/>
          <w:color w:val="000000"/>
          <w:sz w:val="28"/>
          <w:szCs w:val="28"/>
        </w:rPr>
        <w:t>Алексеевский</w:t>
      </w:r>
      <w:proofErr w:type="gramEnd"/>
      <w:r w:rsidR="00143C97" w:rsidRPr="00143C97">
        <w:rPr>
          <w:b/>
          <w:bCs/>
          <w:color w:val="000000"/>
          <w:sz w:val="28"/>
          <w:szCs w:val="28"/>
        </w:rPr>
        <w:t xml:space="preserve"> Самарской области, для объектов местного значения</w:t>
      </w:r>
    </w:p>
    <w:p w:rsidR="00FD55D3" w:rsidRDefault="00FD55D3" w:rsidP="00FD55D3">
      <w:pPr>
        <w:jc w:val="both"/>
        <w:rPr>
          <w:rFonts w:ascii="Times New Roman" w:hAnsi="Times New Roman" w:cs="Times New Roman"/>
        </w:rPr>
      </w:pP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</w:rPr>
      </w:pPr>
    </w:p>
    <w:p w:rsidR="00363CA9" w:rsidRPr="00363CA9" w:rsidRDefault="00363CA9" w:rsidP="00363CA9">
      <w:pPr>
        <w:spacing w:after="200"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63CA9">
        <w:rPr>
          <w:rFonts w:ascii="Times New Roman" w:hAnsi="Times New Roman" w:cs="Times New Roman"/>
          <w:sz w:val="22"/>
          <w:szCs w:val="22"/>
        </w:rPr>
        <w:t>Принятые сокращения:</w:t>
      </w: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63CA9">
        <w:rPr>
          <w:rFonts w:ascii="Times New Roman" w:hAnsi="Times New Roman" w:cs="Times New Roman"/>
          <w:sz w:val="22"/>
          <w:szCs w:val="22"/>
        </w:rPr>
        <w:t xml:space="preserve">МНГП м.р. – местные нормативы градостроительного проектирования муниципального района </w:t>
      </w:r>
      <w:proofErr w:type="gramStart"/>
      <w:r w:rsidRPr="00363CA9">
        <w:rPr>
          <w:rFonts w:ascii="Times New Roman" w:hAnsi="Times New Roman" w:cs="Times New Roman"/>
          <w:sz w:val="22"/>
          <w:szCs w:val="22"/>
        </w:rPr>
        <w:t>Алексеевский</w:t>
      </w:r>
      <w:proofErr w:type="gramEnd"/>
      <w:r w:rsidRPr="00363CA9">
        <w:rPr>
          <w:rFonts w:ascii="Times New Roman" w:hAnsi="Times New Roman" w:cs="Times New Roman"/>
          <w:sz w:val="22"/>
          <w:szCs w:val="22"/>
        </w:rPr>
        <w:t xml:space="preserve"> Самарской области</w:t>
      </w: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63CA9">
        <w:rPr>
          <w:rFonts w:ascii="Times New Roman" w:hAnsi="Times New Roman" w:cs="Times New Roman"/>
          <w:sz w:val="22"/>
          <w:szCs w:val="22"/>
        </w:rPr>
        <w:t xml:space="preserve">МНГП с.п. – местные нормативы градостроительного проектирования сельского поселения Летниково муниципального района </w:t>
      </w:r>
      <w:proofErr w:type="gramStart"/>
      <w:r w:rsidRPr="00363CA9">
        <w:rPr>
          <w:rFonts w:ascii="Times New Roman" w:hAnsi="Times New Roman" w:cs="Times New Roman"/>
          <w:sz w:val="22"/>
          <w:szCs w:val="22"/>
        </w:rPr>
        <w:t>Алексеевский</w:t>
      </w:r>
      <w:proofErr w:type="gramEnd"/>
      <w:r w:rsidRPr="00363CA9">
        <w:rPr>
          <w:rFonts w:ascii="Times New Roman" w:hAnsi="Times New Roman" w:cs="Times New Roman"/>
          <w:sz w:val="22"/>
          <w:szCs w:val="22"/>
        </w:rPr>
        <w:t xml:space="preserve"> Самарской области</w:t>
      </w: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63CA9">
        <w:rPr>
          <w:rFonts w:ascii="Times New Roman" w:hAnsi="Times New Roman" w:cs="Times New Roman"/>
          <w:sz w:val="22"/>
          <w:szCs w:val="22"/>
        </w:rPr>
        <w:t xml:space="preserve">СТП м.р. – схема территориального планирования муниципального района </w:t>
      </w:r>
      <w:proofErr w:type="gramStart"/>
      <w:r w:rsidRPr="00363CA9">
        <w:rPr>
          <w:rFonts w:ascii="Times New Roman" w:hAnsi="Times New Roman" w:cs="Times New Roman"/>
          <w:sz w:val="22"/>
          <w:szCs w:val="22"/>
        </w:rPr>
        <w:t>Алексеевский</w:t>
      </w:r>
      <w:proofErr w:type="gramEnd"/>
      <w:r w:rsidRPr="00363CA9">
        <w:rPr>
          <w:rFonts w:ascii="Times New Roman" w:hAnsi="Times New Roman" w:cs="Times New Roman"/>
          <w:sz w:val="22"/>
          <w:szCs w:val="22"/>
        </w:rPr>
        <w:t xml:space="preserve"> Самарской области</w:t>
      </w: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63CA9">
        <w:rPr>
          <w:rFonts w:ascii="Times New Roman" w:hAnsi="Times New Roman" w:cs="Times New Roman"/>
          <w:sz w:val="22"/>
          <w:szCs w:val="22"/>
        </w:rPr>
        <w:t>ГП с.п. – генеральный план сельского поселения Летниково муниципального района Алексеевский Самарской области</w:t>
      </w: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63CA9">
        <w:rPr>
          <w:rFonts w:ascii="Times New Roman" w:hAnsi="Times New Roman" w:cs="Times New Roman"/>
          <w:sz w:val="22"/>
          <w:szCs w:val="22"/>
        </w:rPr>
        <w:t xml:space="preserve">ДПТ – документация по планировке территории сельского поселения Летниково муниципального района </w:t>
      </w:r>
      <w:proofErr w:type="gramStart"/>
      <w:r w:rsidRPr="00363CA9">
        <w:rPr>
          <w:rFonts w:ascii="Times New Roman" w:hAnsi="Times New Roman" w:cs="Times New Roman"/>
          <w:sz w:val="22"/>
          <w:szCs w:val="22"/>
        </w:rPr>
        <w:t>Алексеевский</w:t>
      </w:r>
      <w:proofErr w:type="gramEnd"/>
      <w:r w:rsidRPr="00363CA9">
        <w:rPr>
          <w:rFonts w:ascii="Times New Roman" w:hAnsi="Times New Roman" w:cs="Times New Roman"/>
          <w:sz w:val="22"/>
          <w:szCs w:val="22"/>
        </w:rPr>
        <w:t xml:space="preserve"> Самарской области</w:t>
      </w: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63CA9" w:rsidRPr="00363CA9" w:rsidRDefault="00363CA9" w:rsidP="00363CA9">
      <w:pPr>
        <w:spacing w:after="200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14788" w:type="dxa"/>
        <w:tblLayout w:type="fixed"/>
        <w:tblLook w:val="04A0"/>
      </w:tblPr>
      <w:tblGrid>
        <w:gridCol w:w="599"/>
        <w:gridCol w:w="4487"/>
        <w:gridCol w:w="1758"/>
        <w:gridCol w:w="1765"/>
        <w:gridCol w:w="1765"/>
        <w:gridCol w:w="1766"/>
        <w:gridCol w:w="17"/>
        <w:gridCol w:w="1748"/>
        <w:gridCol w:w="883"/>
      </w:tblGrid>
      <w:tr w:rsidR="00363CA9" w:rsidRPr="00363CA9" w:rsidTr="002411B3">
        <w:trPr>
          <w:tblHeader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расчетного показателя, в отношении которого РНГП устанавливается предельное значение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Единицы измерения расчетного показателя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Непосредственное применение</w:t>
            </w:r>
          </w:p>
        </w:tc>
        <w:tc>
          <w:tcPr>
            <w:tcW w:w="44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3CA9">
              <w:rPr>
                <w:rFonts w:ascii="Times New Roman" w:hAnsi="Times New Roman" w:cs="Times New Roman"/>
                <w:b/>
                <w:sz w:val="16"/>
                <w:szCs w:val="16"/>
              </w:rPr>
              <w:t>Применение в случаях отсутствия в муниципальном образовании МНГП или противоречия МНГП предельным значениям расчетных показателей, установленных РНГП Самарской области</w:t>
            </w:r>
          </w:p>
        </w:tc>
      </w:tr>
      <w:tr w:rsidR="00363CA9" w:rsidRPr="00363CA9" w:rsidTr="002411B3">
        <w:trPr>
          <w:tblHeader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МНГП</w:t>
            </w:r>
          </w:p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м.р.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МНГП </w:t>
            </w:r>
          </w:p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с.п.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tabs>
                <w:tab w:val="left" w:pos="180"/>
                <w:tab w:val="center" w:pos="33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СТП</w:t>
            </w:r>
          </w:p>
          <w:p w:rsidR="00363CA9" w:rsidRPr="00363CA9" w:rsidRDefault="00363CA9" w:rsidP="00363CA9">
            <w:pPr>
              <w:tabs>
                <w:tab w:val="left" w:pos="180"/>
                <w:tab w:val="center" w:pos="33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м.р.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ГП </w:t>
            </w: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с.п.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ДПТ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образования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допустимый уровень </w:t>
            </w: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обеспеченности общеобразовательными организациями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количество </w:t>
            </w: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учащихся на 1 тысячу 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  <w:p w:rsidR="00363CA9" w:rsidRPr="00363CA9" w:rsidRDefault="00363CA9" w:rsidP="00363CA9">
            <w:pPr>
              <w:jc w:val="center"/>
              <w:rPr>
                <w:rFonts w:ascii="MS Gothic" w:eastAsia="MS Gothic" w:hAnsi="MS Gothic"/>
                <w:color w:val="00000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</w:tc>
      </w:tr>
      <w:tr w:rsidR="00363CA9" w:rsidRPr="00363CA9" w:rsidTr="002411B3"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общеобразовательных организаций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 xml:space="preserve">        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 xml:space="preserve">         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дошкольными образовательными организациями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количество мест на 1 тысячу 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40"/>
                <w:szCs w:val="40"/>
                <w:vertAlign w:val="superscript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дошкольных образовательных организаций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организациями дополнительного образования детей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количество мест на 1 тысячу 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организаций дополнительного образования детей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MS Gothic" w:eastAsia="MS Gothic" w:hAnsi="MS Gothic"/>
                <w:color w:val="00000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физической культуры и массового спорта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физкультурно-спортивными залами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квадратные метры общей площади пола на 1 тысячу 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физкультурно-спортивных залов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плоскостными физкультурно-спортивными сооружениями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квадратные метры на 1 тысячу 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 допустимый уровень территориальной доступности плоскостных </w:t>
            </w:r>
            <w:proofErr w:type="gramStart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физкультурно-спортивными</w:t>
            </w:r>
            <w:proofErr w:type="gramEnd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 сооружений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пешеходная доступность, </w:t>
            </w:r>
            <w:r w:rsidRPr="00363CA9">
              <w:rPr>
                <w:rFonts w:ascii="Times New Roman" w:hAnsi="Times New Roman" w:cs="Times New Roman"/>
                <w:sz w:val="20"/>
                <w:szCs w:val="20"/>
              </w:rPr>
              <w:br/>
              <w:t>метры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 области библиотечного обслуживания</w:t>
            </w:r>
          </w:p>
        </w:tc>
      </w:tr>
      <w:tr w:rsidR="00363CA9" w:rsidRPr="00363CA9" w:rsidTr="002411B3"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общедоступными библиотеками сельских поселений (сельскими массовыми библиотеками)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количество единиц хранения, количество читательских мест на 1 тысячу 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общедоступных библиотек сельских поселений (сельских массовых библиотек)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культуры и искусства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учреждениями культуры клубного типа сельских поселений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количество мест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 допустимый уровень территориальной </w:t>
            </w:r>
            <w:proofErr w:type="gramStart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доступности учреждений культуры клубного типа сельских поселений</w:t>
            </w:r>
            <w:proofErr w:type="gram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создания условий для массового отдыха жителей поселения и организация обустройства мест массового отдыха населения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озелененными территориями общего пользования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квадратный метр на 1 человека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озелененных территорий общего пользования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доступность, метры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парками культуры и отдыха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количество объектов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парков культуры и отдыха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транспортная доступность, минуты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обеспечения объектами транспортной инфраструктуры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допустимый уровень </w:t>
            </w: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обеспеченности автомобильными дорогами местного значения (улично-дорожной сетью)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плотность </w:t>
            </w: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улично-дорожной сети, километры на квадратные километры территории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стоянками и парковками (парковочными местами) общего пользования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уровень обеспеченности в процентах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MS Gothic" w:eastAsia="MS Gothic" w:hAnsi="MS Gothic"/>
                <w:color w:val="00000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стоянок и парковок (парковочных мест) общего пользования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пешеходная доступность, </w:t>
            </w:r>
            <w:proofErr w:type="gramStart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сетями линий наземного общественного пассажирского транспорта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плотность сети, километры сети на квадратный километр территории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Максимально допустимый уровень территориальной доступности остановок наземного общественного пассажирского транспорта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пешеходная доступность остановок общественного транспорта, метры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обращения с отходами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объектами, предназначенными для сбора и вывоза бытовых отходов и мусора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нормы накопления бытовых отходов, килограммы, литры на 1 человека в год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t>В области обеспечения инженерной и коммунальной инфраструктурой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электроснабжения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Электропотребление, </w:t>
            </w:r>
            <w:proofErr w:type="spellStart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кВТ</w:t>
            </w:r>
            <w:proofErr w:type="spellEnd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 ч/год на 1 чел., </w:t>
            </w: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использование максимума электрической нагрузки, ч/год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водоснабжения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удельные среднесуточные расходы холодной и горячей воды на хозяйственно-питьевые нужды (без учета расходов на полив зеленых насаждений) территорий жилой застройки, литры в сутки на одного человека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водоотведения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величина объема поверхностного стока, кубические метры на 1 гектар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газоснабжения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среднесуточные показатели потребления газа, кубические метры в сутки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объектами теплоснабжения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удельный расход тепловой энергии системой отопления здания, кВт ч/кв</w:t>
            </w:r>
            <w:proofErr w:type="gramStart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363CA9">
              <w:rPr>
                <w:rFonts w:ascii="Times New Roman" w:hAnsi="Times New Roman" w:cs="Times New Roman"/>
                <w:sz w:val="20"/>
                <w:szCs w:val="20"/>
              </w:rPr>
              <w:t xml:space="preserve">, за отопительный </w:t>
            </w:r>
            <w:r w:rsidRPr="00363C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:rsidR="00363CA9" w:rsidRPr="00363CA9" w:rsidTr="002411B3">
        <w:tc>
          <w:tcPr>
            <w:tcW w:w="147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 области организации ритуальных услуг и содержания мест захоронения</w:t>
            </w:r>
          </w:p>
        </w:tc>
      </w:tr>
      <w:tr w:rsidR="00363CA9" w:rsidRPr="00363CA9" w:rsidTr="002411B3"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CA9" w:rsidRPr="00363CA9" w:rsidRDefault="00363CA9" w:rsidP="00363CA9">
            <w:pPr>
              <w:numPr>
                <w:ilvl w:val="0"/>
                <w:numId w:val="10"/>
              </w:numPr>
              <w:tabs>
                <w:tab w:val="left" w:pos="426"/>
              </w:tabs>
              <w:ind w:left="0" w:firstLine="0"/>
              <w:contextualSpacing/>
              <w:rPr>
                <w:rFonts w:ascii="Times New Roman" w:eastAsia="SimSun" w:hAnsi="Times New Roman" w:cs="Times New Roman"/>
                <w:sz w:val="20"/>
                <w:szCs w:val="20"/>
              </w:rPr>
            </w:pPr>
          </w:p>
        </w:tc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Минимально допустимый уровень обеспеченности кладбищами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3CA9" w:rsidRPr="00363CA9" w:rsidRDefault="00363CA9" w:rsidP="00363C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20"/>
                <w:szCs w:val="20"/>
              </w:rPr>
              <w:t>гектаров на 1 тысячу человек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1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3CA9" w:rsidRPr="00363CA9" w:rsidRDefault="00363CA9" w:rsidP="00363C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3CA9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</w:tbl>
    <w:p w:rsidR="00363CA9" w:rsidRPr="00363CA9" w:rsidRDefault="00363CA9" w:rsidP="00363CA9">
      <w:pPr>
        <w:suppressAutoHyphens/>
        <w:spacing w:line="100" w:lineRule="atLeast"/>
        <w:ind w:left="15" w:firstLine="255"/>
        <w:contextualSpacing/>
        <w:rPr>
          <w:rFonts w:ascii="Calibri" w:eastAsia="SimSun" w:hAnsi="Calibri"/>
          <w:sz w:val="22"/>
          <w:szCs w:val="22"/>
        </w:rPr>
      </w:pPr>
    </w:p>
    <w:p w:rsidR="00FD55D3" w:rsidRPr="00C37EE5" w:rsidRDefault="00FD55D3" w:rsidP="00FD55D3">
      <w:pPr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:rsidR="00E32AAD" w:rsidRDefault="00E32AAD"/>
    <w:sectPr w:rsidR="00E32AAD" w:rsidSect="009743AA">
      <w:pgSz w:w="16840" w:h="1190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1B3" w:rsidRDefault="002411B3">
      <w:r>
        <w:separator/>
      </w:r>
    </w:p>
  </w:endnote>
  <w:endnote w:type="continuationSeparator" w:id="1">
    <w:p w:rsidR="002411B3" w:rsidRDefault="00241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yandex-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1B3" w:rsidRDefault="002411B3">
      <w:r>
        <w:separator/>
      </w:r>
    </w:p>
  </w:footnote>
  <w:footnote w:type="continuationSeparator" w:id="1">
    <w:p w:rsidR="002411B3" w:rsidRDefault="002411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B3" w:rsidRDefault="002411B3" w:rsidP="009743AA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2411B3" w:rsidRDefault="002411B3">
    <w:pPr>
      <w:pStyle w:val="af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1B3" w:rsidRPr="00312F8E" w:rsidRDefault="002411B3" w:rsidP="009743AA">
    <w:pPr>
      <w:pStyle w:val="af2"/>
      <w:framePr w:wrap="around" w:vAnchor="text" w:hAnchor="margin" w:xAlign="center" w:y="1"/>
      <w:rPr>
        <w:rStyle w:val="af4"/>
        <w:rFonts w:ascii="Times New Roman" w:hAnsi="Times New Roman" w:cs="Times New Roman"/>
      </w:rPr>
    </w:pPr>
    <w:r w:rsidRPr="00312F8E">
      <w:rPr>
        <w:rStyle w:val="af4"/>
        <w:rFonts w:ascii="Times New Roman" w:hAnsi="Times New Roman" w:cs="Times New Roman"/>
      </w:rPr>
      <w:fldChar w:fldCharType="begin"/>
    </w:r>
    <w:r w:rsidRPr="00312F8E">
      <w:rPr>
        <w:rStyle w:val="af4"/>
        <w:rFonts w:ascii="Times New Roman" w:hAnsi="Times New Roman" w:cs="Times New Roman"/>
      </w:rPr>
      <w:instrText xml:space="preserve">PAGE  </w:instrText>
    </w:r>
    <w:r w:rsidRPr="00312F8E">
      <w:rPr>
        <w:rStyle w:val="af4"/>
        <w:rFonts w:ascii="Times New Roman" w:hAnsi="Times New Roman" w:cs="Times New Roman"/>
      </w:rPr>
      <w:fldChar w:fldCharType="separate"/>
    </w:r>
    <w:r w:rsidR="00263F19">
      <w:rPr>
        <w:rStyle w:val="af4"/>
        <w:rFonts w:ascii="Times New Roman" w:hAnsi="Times New Roman" w:cs="Times New Roman"/>
        <w:noProof/>
      </w:rPr>
      <w:t>15</w:t>
    </w:r>
    <w:r w:rsidRPr="00312F8E">
      <w:rPr>
        <w:rStyle w:val="af4"/>
        <w:rFonts w:ascii="Times New Roman" w:hAnsi="Times New Roman" w:cs="Times New Roman"/>
      </w:rPr>
      <w:fldChar w:fldCharType="end"/>
    </w:r>
  </w:p>
  <w:p w:rsidR="002411B3" w:rsidRDefault="002411B3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125B4"/>
    <w:multiLevelType w:val="hybridMultilevel"/>
    <w:tmpl w:val="60D8B9BA"/>
    <w:lvl w:ilvl="0" w:tplc="2BAE004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7493C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F1217E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12E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4F77DC"/>
    <w:multiLevelType w:val="hybridMultilevel"/>
    <w:tmpl w:val="2B98F4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567F1"/>
    <w:multiLevelType w:val="hybridMultilevel"/>
    <w:tmpl w:val="B79C5C18"/>
    <w:lvl w:ilvl="0" w:tplc="C974E5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286C32"/>
    <w:multiLevelType w:val="hybridMultilevel"/>
    <w:tmpl w:val="F9862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71A59"/>
    <w:multiLevelType w:val="hybridMultilevel"/>
    <w:tmpl w:val="28B02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205C7"/>
    <w:multiLevelType w:val="hybridMultilevel"/>
    <w:tmpl w:val="97A29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082B"/>
    <w:rsid w:val="00007D90"/>
    <w:rsid w:val="000317DB"/>
    <w:rsid w:val="00043BF5"/>
    <w:rsid w:val="0004468F"/>
    <w:rsid w:val="00073029"/>
    <w:rsid w:val="00085871"/>
    <w:rsid w:val="00093605"/>
    <w:rsid w:val="000A0EF8"/>
    <w:rsid w:val="000A55E3"/>
    <w:rsid w:val="000D0543"/>
    <w:rsid w:val="000D359E"/>
    <w:rsid w:val="000D408F"/>
    <w:rsid w:val="00101458"/>
    <w:rsid w:val="00104705"/>
    <w:rsid w:val="00121242"/>
    <w:rsid w:val="00132007"/>
    <w:rsid w:val="0014025A"/>
    <w:rsid w:val="0014109B"/>
    <w:rsid w:val="00143C97"/>
    <w:rsid w:val="001818BF"/>
    <w:rsid w:val="001C0B4B"/>
    <w:rsid w:val="001D1D17"/>
    <w:rsid w:val="001F681C"/>
    <w:rsid w:val="002127BD"/>
    <w:rsid w:val="002253C8"/>
    <w:rsid w:val="002411B3"/>
    <w:rsid w:val="0024404B"/>
    <w:rsid w:val="002504D9"/>
    <w:rsid w:val="00260A1E"/>
    <w:rsid w:val="00262E55"/>
    <w:rsid w:val="00263F19"/>
    <w:rsid w:val="002A47C9"/>
    <w:rsid w:val="002A77BE"/>
    <w:rsid w:val="002C71B6"/>
    <w:rsid w:val="002E1699"/>
    <w:rsid w:val="002E4991"/>
    <w:rsid w:val="00313E9D"/>
    <w:rsid w:val="0031478B"/>
    <w:rsid w:val="00340D4D"/>
    <w:rsid w:val="00363CA9"/>
    <w:rsid w:val="00367087"/>
    <w:rsid w:val="003C7933"/>
    <w:rsid w:val="003D217C"/>
    <w:rsid w:val="004100BF"/>
    <w:rsid w:val="00421BD7"/>
    <w:rsid w:val="0042750C"/>
    <w:rsid w:val="0043476F"/>
    <w:rsid w:val="0043479A"/>
    <w:rsid w:val="004A62C4"/>
    <w:rsid w:val="004B6936"/>
    <w:rsid w:val="004C62E0"/>
    <w:rsid w:val="004C67F9"/>
    <w:rsid w:val="004E72F6"/>
    <w:rsid w:val="00544B8F"/>
    <w:rsid w:val="00580C28"/>
    <w:rsid w:val="00587134"/>
    <w:rsid w:val="0059791B"/>
    <w:rsid w:val="005A1D9B"/>
    <w:rsid w:val="005D46CD"/>
    <w:rsid w:val="005F4703"/>
    <w:rsid w:val="006032C3"/>
    <w:rsid w:val="00614A53"/>
    <w:rsid w:val="006261C7"/>
    <w:rsid w:val="006708E1"/>
    <w:rsid w:val="00685727"/>
    <w:rsid w:val="0069192C"/>
    <w:rsid w:val="006F3855"/>
    <w:rsid w:val="00706E05"/>
    <w:rsid w:val="007772B5"/>
    <w:rsid w:val="007F7D5B"/>
    <w:rsid w:val="00825853"/>
    <w:rsid w:val="008747A9"/>
    <w:rsid w:val="008754CF"/>
    <w:rsid w:val="008D3903"/>
    <w:rsid w:val="008F2A61"/>
    <w:rsid w:val="0096580D"/>
    <w:rsid w:val="009743AA"/>
    <w:rsid w:val="00974D2A"/>
    <w:rsid w:val="00976564"/>
    <w:rsid w:val="009801E0"/>
    <w:rsid w:val="0099082B"/>
    <w:rsid w:val="00995B0E"/>
    <w:rsid w:val="0099703E"/>
    <w:rsid w:val="009C396D"/>
    <w:rsid w:val="009D6C46"/>
    <w:rsid w:val="009E7702"/>
    <w:rsid w:val="00A1340D"/>
    <w:rsid w:val="00A81E45"/>
    <w:rsid w:val="00A93004"/>
    <w:rsid w:val="00A95B22"/>
    <w:rsid w:val="00A97F4A"/>
    <w:rsid w:val="00AA2DF5"/>
    <w:rsid w:val="00AA3E2F"/>
    <w:rsid w:val="00AB1F4B"/>
    <w:rsid w:val="00AB32FF"/>
    <w:rsid w:val="00AC1B0C"/>
    <w:rsid w:val="00AC2DCD"/>
    <w:rsid w:val="00AC2F91"/>
    <w:rsid w:val="00AD07E2"/>
    <w:rsid w:val="00B00C2C"/>
    <w:rsid w:val="00B16202"/>
    <w:rsid w:val="00B41BBE"/>
    <w:rsid w:val="00B446A4"/>
    <w:rsid w:val="00B6089F"/>
    <w:rsid w:val="00B763C0"/>
    <w:rsid w:val="00B8049F"/>
    <w:rsid w:val="00B870A9"/>
    <w:rsid w:val="00B93A7B"/>
    <w:rsid w:val="00BC2225"/>
    <w:rsid w:val="00BD25B1"/>
    <w:rsid w:val="00BD56D7"/>
    <w:rsid w:val="00C02031"/>
    <w:rsid w:val="00C060CE"/>
    <w:rsid w:val="00C22521"/>
    <w:rsid w:val="00C31D84"/>
    <w:rsid w:val="00C87345"/>
    <w:rsid w:val="00C92442"/>
    <w:rsid w:val="00CA6C82"/>
    <w:rsid w:val="00CB36D2"/>
    <w:rsid w:val="00CF35BC"/>
    <w:rsid w:val="00CF3D61"/>
    <w:rsid w:val="00D17C6D"/>
    <w:rsid w:val="00D34C50"/>
    <w:rsid w:val="00D57ABF"/>
    <w:rsid w:val="00D62C7C"/>
    <w:rsid w:val="00D66091"/>
    <w:rsid w:val="00D70ADF"/>
    <w:rsid w:val="00D90069"/>
    <w:rsid w:val="00DA67C6"/>
    <w:rsid w:val="00DC0F9A"/>
    <w:rsid w:val="00E03724"/>
    <w:rsid w:val="00E03EE0"/>
    <w:rsid w:val="00E245E2"/>
    <w:rsid w:val="00E32AAD"/>
    <w:rsid w:val="00E4325A"/>
    <w:rsid w:val="00E5078D"/>
    <w:rsid w:val="00E66943"/>
    <w:rsid w:val="00E73F94"/>
    <w:rsid w:val="00E92AA5"/>
    <w:rsid w:val="00E932C6"/>
    <w:rsid w:val="00F15803"/>
    <w:rsid w:val="00F21641"/>
    <w:rsid w:val="00F5256C"/>
    <w:rsid w:val="00F86159"/>
    <w:rsid w:val="00FB287D"/>
    <w:rsid w:val="00FD2178"/>
    <w:rsid w:val="00FD55D3"/>
    <w:rsid w:val="00FE0B57"/>
    <w:rsid w:val="00FE2E28"/>
    <w:rsid w:val="00FE4BAD"/>
    <w:rsid w:val="00FF0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5D3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5D3"/>
    <w:pPr>
      <w:spacing w:after="0" w:line="240" w:lineRule="auto"/>
    </w:pPr>
    <w:rPr>
      <w:rFonts w:eastAsiaTheme="minorEastAsi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55D3"/>
    <w:pPr>
      <w:ind w:left="720"/>
      <w:contextualSpacing/>
    </w:pPr>
  </w:style>
  <w:style w:type="paragraph" w:styleId="a5">
    <w:name w:val="Body Text Indent"/>
    <w:basedOn w:val="a"/>
    <w:link w:val="a6"/>
    <w:semiHidden/>
    <w:rsid w:val="00FD55D3"/>
    <w:pPr>
      <w:spacing w:line="480" w:lineRule="exact"/>
      <w:ind w:right="68" w:firstLine="48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FD55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FD55D3"/>
  </w:style>
  <w:style w:type="character" w:customStyle="1" w:styleId="a8">
    <w:name w:val="Текст сноски Знак"/>
    <w:basedOn w:val="a0"/>
    <w:link w:val="a7"/>
    <w:uiPriority w:val="99"/>
    <w:rsid w:val="00FD55D3"/>
    <w:rPr>
      <w:rFonts w:eastAsiaTheme="minorEastAsia"/>
      <w:sz w:val="24"/>
      <w:szCs w:val="24"/>
      <w:lang w:eastAsia="ru-RU"/>
    </w:rPr>
  </w:style>
  <w:style w:type="character" w:styleId="a9">
    <w:name w:val="footnote reference"/>
    <w:basedOn w:val="a0"/>
    <w:uiPriority w:val="99"/>
    <w:unhideWhenUsed/>
    <w:rsid w:val="00FD55D3"/>
    <w:rPr>
      <w:vertAlign w:val="superscript"/>
    </w:rPr>
  </w:style>
  <w:style w:type="paragraph" w:customStyle="1" w:styleId="aa">
    <w:name w:val="Примечание"/>
    <w:basedOn w:val="a"/>
    <w:rsid w:val="00FD55D3"/>
    <w:pPr>
      <w:widowControl w:val="0"/>
      <w:shd w:val="clear" w:color="auto" w:fill="FFFFFF"/>
      <w:autoSpaceDE w:val="0"/>
      <w:autoSpaceDN w:val="0"/>
      <w:adjustRightInd w:val="0"/>
      <w:spacing w:before="120" w:after="120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FD5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D55D3"/>
    <w:rPr>
      <w:rFonts w:ascii="Arial" w:eastAsiaTheme="minorEastAsia" w:hAnsi="Arial" w:cs="Arial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FD55D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D55D3"/>
  </w:style>
  <w:style w:type="character" w:customStyle="1" w:styleId="ad">
    <w:name w:val="Текст примечания Знак"/>
    <w:basedOn w:val="a0"/>
    <w:link w:val="ac"/>
    <w:uiPriority w:val="99"/>
    <w:semiHidden/>
    <w:rsid w:val="00FD55D3"/>
    <w:rPr>
      <w:rFonts w:eastAsiaTheme="minorEastAsia"/>
      <w:sz w:val="24"/>
      <w:szCs w:val="24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5D3"/>
    <w:rPr>
      <w:b/>
      <w:bCs/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5D3"/>
    <w:rPr>
      <w:rFonts w:eastAsiaTheme="minorEastAsia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D55D3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D55D3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f2">
    <w:name w:val="header"/>
    <w:basedOn w:val="a"/>
    <w:link w:val="af3"/>
    <w:uiPriority w:val="99"/>
    <w:unhideWhenUsed/>
    <w:rsid w:val="00FD55D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D55D3"/>
    <w:rPr>
      <w:rFonts w:eastAsiaTheme="minorEastAsia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FD55D3"/>
  </w:style>
  <w:style w:type="paragraph" w:styleId="af5">
    <w:name w:val="footer"/>
    <w:basedOn w:val="a"/>
    <w:link w:val="af6"/>
    <w:uiPriority w:val="99"/>
    <w:unhideWhenUsed/>
    <w:rsid w:val="00FD55D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FD55D3"/>
    <w:rPr>
      <w:rFonts w:eastAsiaTheme="minorEastAsia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8747A9"/>
    <w:rPr>
      <w:b/>
      <w:bCs/>
    </w:rPr>
  </w:style>
  <w:style w:type="character" w:styleId="af8">
    <w:name w:val="Emphasis"/>
    <w:basedOn w:val="a0"/>
    <w:uiPriority w:val="20"/>
    <w:qFormat/>
    <w:rsid w:val="008747A9"/>
    <w:rPr>
      <w:i/>
      <w:iCs/>
    </w:rPr>
  </w:style>
  <w:style w:type="paragraph" w:styleId="af9">
    <w:name w:val="Normal (Web)"/>
    <w:basedOn w:val="a"/>
    <w:uiPriority w:val="99"/>
    <w:unhideWhenUsed/>
    <w:rsid w:val="002253C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5D3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5D3"/>
    <w:pPr>
      <w:spacing w:after="0" w:line="240" w:lineRule="auto"/>
    </w:pPr>
    <w:rPr>
      <w:rFonts w:eastAsiaTheme="minorEastAsi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55D3"/>
    <w:pPr>
      <w:ind w:left="720"/>
      <w:contextualSpacing/>
    </w:pPr>
  </w:style>
  <w:style w:type="paragraph" w:styleId="a5">
    <w:name w:val="Body Text Indent"/>
    <w:basedOn w:val="a"/>
    <w:link w:val="a6"/>
    <w:semiHidden/>
    <w:rsid w:val="00FD55D3"/>
    <w:pPr>
      <w:spacing w:line="480" w:lineRule="exact"/>
      <w:ind w:right="68" w:firstLine="48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FD55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note text"/>
    <w:basedOn w:val="a"/>
    <w:link w:val="a8"/>
    <w:uiPriority w:val="99"/>
    <w:unhideWhenUsed/>
    <w:rsid w:val="00FD55D3"/>
  </w:style>
  <w:style w:type="character" w:customStyle="1" w:styleId="a8">
    <w:name w:val="Текст сноски Знак"/>
    <w:basedOn w:val="a0"/>
    <w:link w:val="a7"/>
    <w:uiPriority w:val="99"/>
    <w:rsid w:val="00FD55D3"/>
    <w:rPr>
      <w:rFonts w:eastAsiaTheme="minorEastAsia"/>
      <w:sz w:val="24"/>
      <w:szCs w:val="24"/>
      <w:lang w:eastAsia="ru-RU"/>
    </w:rPr>
  </w:style>
  <w:style w:type="character" w:styleId="a9">
    <w:name w:val="footnote reference"/>
    <w:basedOn w:val="a0"/>
    <w:uiPriority w:val="99"/>
    <w:unhideWhenUsed/>
    <w:rsid w:val="00FD55D3"/>
    <w:rPr>
      <w:vertAlign w:val="superscript"/>
    </w:rPr>
  </w:style>
  <w:style w:type="paragraph" w:customStyle="1" w:styleId="aa">
    <w:name w:val="Примечание"/>
    <w:basedOn w:val="a"/>
    <w:rsid w:val="00FD55D3"/>
    <w:pPr>
      <w:widowControl w:val="0"/>
      <w:shd w:val="clear" w:color="auto" w:fill="FFFFFF"/>
      <w:autoSpaceDE w:val="0"/>
      <w:autoSpaceDN w:val="0"/>
      <w:adjustRightInd w:val="0"/>
      <w:spacing w:before="120" w:after="120"/>
      <w:ind w:firstLine="284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FD55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D55D3"/>
    <w:rPr>
      <w:rFonts w:ascii="Arial" w:eastAsiaTheme="minorEastAsia" w:hAnsi="Arial" w:cs="Arial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FD55D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D55D3"/>
  </w:style>
  <w:style w:type="character" w:customStyle="1" w:styleId="ad">
    <w:name w:val="Текст примечания Знак"/>
    <w:basedOn w:val="a0"/>
    <w:link w:val="ac"/>
    <w:uiPriority w:val="99"/>
    <w:semiHidden/>
    <w:rsid w:val="00FD55D3"/>
    <w:rPr>
      <w:rFonts w:eastAsiaTheme="minorEastAsia"/>
      <w:sz w:val="24"/>
      <w:szCs w:val="24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5D3"/>
    <w:rPr>
      <w:b/>
      <w:bCs/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5D3"/>
    <w:rPr>
      <w:rFonts w:eastAsiaTheme="minorEastAsia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D55D3"/>
    <w:rPr>
      <w:rFonts w:ascii="Lucida Grande CY" w:hAnsi="Lucida Grande CY" w:cs="Lucida Grande CY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D55D3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f2">
    <w:name w:val="header"/>
    <w:basedOn w:val="a"/>
    <w:link w:val="af3"/>
    <w:uiPriority w:val="99"/>
    <w:unhideWhenUsed/>
    <w:rsid w:val="00FD55D3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D55D3"/>
    <w:rPr>
      <w:rFonts w:eastAsiaTheme="minorEastAsia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FD55D3"/>
  </w:style>
  <w:style w:type="paragraph" w:styleId="af5">
    <w:name w:val="footer"/>
    <w:basedOn w:val="a"/>
    <w:link w:val="af6"/>
    <w:uiPriority w:val="99"/>
    <w:unhideWhenUsed/>
    <w:rsid w:val="00FD55D3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FD55D3"/>
    <w:rPr>
      <w:rFonts w:eastAsiaTheme="minorEastAsia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8747A9"/>
    <w:rPr>
      <w:b/>
      <w:bCs/>
    </w:rPr>
  </w:style>
  <w:style w:type="character" w:styleId="af8">
    <w:name w:val="Emphasis"/>
    <w:basedOn w:val="a0"/>
    <w:uiPriority w:val="20"/>
    <w:qFormat/>
    <w:rsid w:val="008747A9"/>
    <w:rPr>
      <w:i/>
      <w:iCs/>
    </w:rPr>
  </w:style>
  <w:style w:type="paragraph" w:styleId="af9">
    <w:name w:val="Normal (Web)"/>
    <w:basedOn w:val="a"/>
    <w:uiPriority w:val="99"/>
    <w:unhideWhenUsed/>
    <w:rsid w:val="002253C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0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7864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6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0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51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87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8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5277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1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17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1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46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97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07715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6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509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05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69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9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43683">
                  <w:marLeft w:val="150"/>
                  <w:marRight w:val="150"/>
                  <w:marTop w:val="3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67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9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301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F73DF-7041-44AF-BB2C-8660254E7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15</Pages>
  <Words>2774</Words>
  <Characters>15816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lobankova</cp:lastModifiedBy>
  <cp:revision>22</cp:revision>
  <dcterms:created xsi:type="dcterms:W3CDTF">2017-12-04T10:06:00Z</dcterms:created>
  <dcterms:modified xsi:type="dcterms:W3CDTF">2017-12-11T10:19:00Z</dcterms:modified>
</cp:coreProperties>
</file>