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ПОЯСНИТЕЛЬНАЯ ЗАПИСКА</w:t>
      </w:r>
    </w:p>
    <w:p>
      <w:pPr>
        <w:pStyle w:val="Normal"/>
        <w:spacing w:before="0" w:after="0"/>
        <w:jc w:val="center"/>
        <w:rPr/>
      </w:pPr>
      <w:r>
        <w:rPr>
          <w:rFonts w:ascii="Times New Roman" w:hAnsi="Times New Roman"/>
          <w:sz w:val="28"/>
          <w:szCs w:val="28"/>
          <w:lang w:val="ru-RU"/>
        </w:rPr>
        <w:t xml:space="preserve">к проекту постановления Администрации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«Об утверждении Единого регламента сопровождения инвестиционных проектов  по принципу "одного окна", реализуемых и (или) планируемых к реализации на территории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Самарской области»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before="0" w:after="0"/>
        <w:ind w:firstLine="709"/>
        <w:jc w:val="both"/>
        <w:rPr/>
      </w:pPr>
      <w:r>
        <w:rPr>
          <w:rFonts w:ascii="Times New Roman" w:hAnsi="Times New Roman"/>
          <w:sz w:val="28"/>
          <w:szCs w:val="28"/>
          <w:lang w:val="ru-RU"/>
        </w:rPr>
        <w:t xml:space="preserve">Проект постановления Администрации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«Об утверждении Единого регламента сопровождения инвестиционных проектов  по принципу "одного окна", реализуемых и (или) планируемых к реализации на территории муниципального района Нефтегорский Самарской области» разработан в соответствии с Федеральным законом от 25.02.1999 N 39-ФЗ "Об инвестиционной деятельности в Российской Федерации, осуществляемой в форме капитальных вложений", Законом Самарской области от 16.03.2006 N 19-ГД  "Об инвестициях и государственной поддержке инвестиционной деятельности в Самарской области",  постановлением Губернатора Самарской области от 06.08.2021 N 195 "О формировании рейтинга инвестиционной привлекательности муниципальных образований Самарской области".</w:t>
      </w:r>
    </w:p>
    <w:p>
      <w:pPr>
        <w:pStyle w:val="Normal"/>
        <w:spacing w:before="0" w:after="0"/>
        <w:ind w:firstLine="709"/>
        <w:jc w:val="both"/>
        <w:rPr/>
      </w:pPr>
      <w:r>
        <w:rPr>
          <w:rFonts w:ascii="Times New Roman" w:hAnsi="Times New Roman"/>
          <w:sz w:val="28"/>
          <w:szCs w:val="28"/>
          <w:lang w:val="ru-RU"/>
        </w:rPr>
        <w:t xml:space="preserve">Утверждение Единого регламента сопровождения инвестиционных проектов на территории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по принципу "одного окна", которым устанавливается порядок взаимодействия органов местного самоуправления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 по оказанию содействия инициаторам и (или) инвесторам инвестиционных проектов в подготовке и реализации ими инвестиционных проектов на территории района, будет способствовать улучшению инвестиционного и предпринимательского климата на территории 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>Алексеевский</w:t>
      </w:r>
      <w:r>
        <w:rPr>
          <w:rFonts w:ascii="Times New Roman" w:hAnsi="Times New Roman"/>
          <w:sz w:val="28"/>
          <w:szCs w:val="28"/>
          <w:lang w:val="ru-RU"/>
        </w:rPr>
        <w:t xml:space="preserve">, привлечению инвестиций в основной капитал. </w:t>
      </w:r>
    </w:p>
    <w:p>
      <w:pPr>
        <w:pStyle w:val="NormalWeb"/>
        <w:spacing w:lineRule="auto" w:line="276" w:beforeAutospacing="0" w:before="0" w:afterAutospacing="0" w:after="0"/>
        <w:ind w:firstLine="709"/>
        <w:jc w:val="both"/>
        <w:rPr>
          <w:rStyle w:val="Strong"/>
          <w:b w:val="false"/>
          <w:b w:val="false"/>
          <w:sz w:val="28"/>
          <w:szCs w:val="28"/>
          <w:lang w:eastAsia="en-US"/>
        </w:rPr>
      </w:pPr>
      <w:r>
        <w:rPr>
          <w:rStyle w:val="Strong"/>
          <w:b w:val="false"/>
          <w:sz w:val="28"/>
          <w:szCs w:val="28"/>
          <w:lang w:eastAsia="en-US"/>
        </w:rPr>
        <w:t>Негативные последствия от введения данного правового регулирования отсутствуют.</w:t>
      </w:r>
      <w:bookmarkStart w:id="0" w:name="_GoBack"/>
      <w:bookmarkEnd w:id="0"/>
    </w:p>
    <w:p>
      <w:pPr>
        <w:pStyle w:val="NormalWeb"/>
        <w:spacing w:beforeAutospacing="0" w:before="0" w:afterAutospacing="0" w:after="0"/>
        <w:rPr/>
      </w:pPr>
      <w:r>
        <w:rPr/>
      </w:r>
    </w:p>
    <w:sectPr>
      <w:type w:val="nextPage"/>
      <w:pgSz w:w="11906" w:h="16838"/>
      <w:pgMar w:left="1418" w:right="851" w:header="0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  <w:font w:name="Courier New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12837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link w:val="10"/>
    <w:uiPriority w:val="99"/>
    <w:qFormat/>
    <w:locked/>
    <w:rsid w:val="005e170c"/>
    <w:pPr>
      <w:spacing w:lineRule="auto" w:line="240"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  <w:lang w:val="ru-RU" w:eastAsia="ru-RU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link w:val="1"/>
    <w:uiPriority w:val="99"/>
    <w:qFormat/>
    <w:locked/>
    <w:rsid w:val="00c96f2e"/>
    <w:rPr>
      <w:rFonts w:ascii="Cambria" w:hAnsi="Cambria" w:cs="Times New Roman"/>
      <w:b/>
      <w:bCs/>
      <w:kern w:val="2"/>
      <w:sz w:val="32"/>
      <w:szCs w:val="32"/>
      <w:lang w:val="en-US" w:eastAsia="en-US"/>
    </w:rPr>
  </w:style>
  <w:style w:type="character" w:styleId="TitleChar" w:customStyle="1">
    <w:name w:val="Title Char"/>
    <w:uiPriority w:val="99"/>
    <w:qFormat/>
    <w:locked/>
    <w:rsid w:val="003241f4"/>
    <w:rPr>
      <w:rFonts w:ascii="Cambria" w:hAnsi="Cambria" w:cs="Times New Roman"/>
      <w:b/>
      <w:bCs/>
      <w:kern w:val="2"/>
      <w:sz w:val="32"/>
      <w:szCs w:val="32"/>
      <w:lang w:val="en-US" w:eastAsia="en-US"/>
    </w:rPr>
  </w:style>
  <w:style w:type="character" w:styleId="Style13" w:customStyle="1">
    <w:name w:val="Название Знак"/>
    <w:link w:val="a3"/>
    <w:uiPriority w:val="99"/>
    <w:qFormat/>
    <w:locked/>
    <w:rsid w:val="00ca48ac"/>
    <w:rPr>
      <w:rFonts w:cs="Times New Roman"/>
      <w:sz w:val="28"/>
      <w:szCs w:val="28"/>
      <w:lang w:val="ru-RU" w:eastAsia="zh-CN" w:bidi="ar-SA"/>
    </w:rPr>
  </w:style>
  <w:style w:type="character" w:styleId="Style14">
    <w:name w:val="Интернет-ссылка"/>
    <w:uiPriority w:val="99"/>
    <w:rsid w:val="001f79f1"/>
    <w:rPr>
      <w:rFonts w:cs="Times New Roman"/>
      <w:color w:val="0000FF"/>
      <w:u w:val="single"/>
    </w:rPr>
  </w:style>
  <w:style w:type="character" w:styleId="Style15" w:customStyle="1">
    <w:name w:val="Текст выноски Знак"/>
    <w:link w:val="a7"/>
    <w:uiPriority w:val="99"/>
    <w:semiHidden/>
    <w:qFormat/>
    <w:rsid w:val="001f79f1"/>
    <w:rPr>
      <w:rFonts w:ascii="Tahoma" w:hAnsi="Tahoma" w:cs="Tahoma"/>
      <w:sz w:val="16"/>
      <w:szCs w:val="16"/>
      <w:lang w:val="en-US" w:eastAsia="en-US"/>
    </w:rPr>
  </w:style>
  <w:style w:type="character" w:styleId="Strong">
    <w:name w:val="Strong"/>
    <w:qFormat/>
    <w:locked/>
    <w:rsid w:val="00b07a05"/>
    <w:rPr>
      <w:b/>
      <w:bCs/>
    </w:rPr>
  </w:style>
  <w:style w:type="character" w:styleId="ListLabel1">
    <w:name w:val="ListLabel 1"/>
    <w:qFormat/>
    <w:rPr>
      <w:rFonts w:cs="Times New Roman"/>
      <w:sz w:val="24"/>
      <w:szCs w:val="24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sz w:val="24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Sans" w:hAnsi="PT Sans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Style21">
    <w:name w:val="Title"/>
    <w:basedOn w:val="Normal"/>
    <w:link w:val="a4"/>
    <w:uiPriority w:val="99"/>
    <w:qFormat/>
    <w:locked/>
    <w:rsid w:val="00ca48ac"/>
    <w:pPr>
      <w:spacing w:lineRule="auto" w:line="240" w:before="0" w:after="0"/>
      <w:jc w:val="center"/>
    </w:pPr>
    <w:rPr>
      <w:rFonts w:ascii="Times New Roman" w:hAnsi="Times New Roman"/>
      <w:sz w:val="28"/>
      <w:szCs w:val="28"/>
      <w:lang w:val="ru-RU" w:eastAsia="zh-CN"/>
    </w:rPr>
  </w:style>
  <w:style w:type="paragraph" w:styleId="12" w:customStyle="1">
    <w:name w:val="Абзац списка1"/>
    <w:basedOn w:val="Normal"/>
    <w:uiPriority w:val="99"/>
    <w:qFormat/>
    <w:rsid w:val="009c51a5"/>
    <w:pPr>
      <w:spacing w:before="0" w:after="200"/>
      <w:ind w:left="720" w:hanging="0"/>
      <w:contextualSpacing/>
    </w:pPr>
    <w:rPr>
      <w:rFonts w:eastAsia="Times New Roman"/>
      <w:lang w:val="ru-RU"/>
    </w:rPr>
  </w:style>
  <w:style w:type="paragraph" w:styleId="ConsPlusNonformat" w:customStyle="1">
    <w:name w:val="ConsPlusNonformat"/>
    <w:uiPriority w:val="99"/>
    <w:qFormat/>
    <w:rsid w:val="009c51a5"/>
    <w:pPr>
      <w:widowControl w:val="false"/>
      <w:bidi w:val="0"/>
      <w:jc w:val="left"/>
    </w:pPr>
    <w:rPr>
      <w:rFonts w:ascii="Courier New" w:hAnsi="Courier New" w:eastAsia="Calibri" w:cs="Courier New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semiHidden/>
    <w:qFormat/>
    <w:rsid w:val="009c51a5"/>
    <w:pPr>
      <w:spacing w:lineRule="auto" w:line="240" w:beforeAutospacing="1" w:afterAutospacing="1"/>
    </w:pPr>
    <w:rPr>
      <w:rFonts w:ascii="Times New Roman" w:hAnsi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1f79f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Application>LibreOffice/6.0.5.2$Linux_X86_64 LibreOffice_project/00m0$Build-2</Application>
  <Pages>1</Pages>
  <Words>186</Words>
  <Characters>1551</Characters>
  <CharactersWithSpaces>1737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2020-12-28T04:55:00Z</dcterms:created>
  <dc:creator>Bogdanova-NA</dc:creator>
  <dc:description/>
  <dc:language>ru-RU</dc:language>
  <cp:lastModifiedBy/>
  <cp:lastPrinted>2021-12-28T09:20:00Z</cp:lastPrinted>
  <dcterms:modified xsi:type="dcterms:W3CDTF">2022-06-14T15:01:47Z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