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1040"/>
        <w:jc w:val="both"/>
        <w:spacing w:lineRule="exact" w:line="430" w:after="0" w:before="300"/>
        <w:widowControl w:val="off"/>
        <w:rPr>
          <w:rFonts w:ascii="Arial" w:hAnsi="Arial" w:cs="Arial"/>
          <w:color w:val="000000"/>
          <w:spacing w:val="1"/>
          <w:sz w:val="26"/>
          <w:szCs w:val="26"/>
        </w:rPr>
      </w:pPr>
      <w:r>
        <w:rPr>
          <w:rFonts w:ascii="Arial" w:hAnsi="Arial" w:cs="Arial"/>
          <w:color w:val="000000"/>
          <w:spacing w:val="1"/>
          <w:sz w:val="26"/>
          <w:szCs w:val="26"/>
        </w:rPr>
      </w:r>
      <w:r/>
    </w:p>
    <w:p>
      <w:pPr>
        <w:ind w:left="1620" w:right="1040" w:hanging="628"/>
        <w:jc w:val="center"/>
        <w:spacing w:lineRule="exact" w:line="430" w:after="0" w:before="300"/>
        <w:widowControl w:val="off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Информация о заседании комиссии по делам несовершеннолетних и защите их прав Администрации м.р. Алексеевский</w:t>
      </w:r>
      <w:r/>
    </w:p>
    <w:p>
      <w:pPr>
        <w:ind w:left="1620" w:right="1040" w:hanging="628"/>
        <w:jc w:val="both"/>
        <w:spacing w:lineRule="exact" w:line="430" w:after="0" w:before="300"/>
        <w:widowControl w:val="off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</w:r>
      <w:r/>
    </w:p>
    <w:p>
      <w:pPr>
        <w:ind w:left="850" w:right="1040" w:firstLine="590"/>
        <w:jc w:val="both"/>
        <w:spacing w:lineRule="auto" w:line="360" w:after="0"/>
        <w:widowControl w:val="off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11 и 25 марта 2022    в  Администрации  муниципального  района     </w:t>
      </w:r>
      <w:r/>
    </w:p>
    <w:p>
      <w:pPr>
        <w:ind w:left="850" w:right="1040" w:firstLine="0"/>
        <w:jc w:val="both"/>
        <w:spacing w:lineRule="auto" w:line="360" w:after="0"/>
        <w:widowControl w:val="off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Алексеевский    проведены   заседания    комиссии    по    делам</w:t>
      </w:r>
      <w:r/>
    </w:p>
    <w:p>
      <w:pPr>
        <w:ind w:left="992" w:right="1040" w:firstLine="0"/>
        <w:jc w:val="both"/>
        <w:spacing w:lineRule="auto" w:line="360" w:after="0"/>
        <w:widowControl w:val="off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несовершеннолетних и защите их прав, на которых   рассмотрены дела об административных правонарушениях, предусмотренных:</w:t>
      </w:r>
      <w:r/>
    </w:p>
    <w:p>
      <w:pPr>
        <w:ind w:left="1134" w:right="1040" w:hanging="142"/>
        <w:jc w:val="both"/>
        <w:spacing w:lineRule="auto" w:line="360" w:after="0"/>
        <w:widowControl w:val="off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ч.1 ст.5.35 Ко АП РФ «Неисполнение родителями, иными законными представителями несовершеннолетних» - 7 материалов. Две семьи поставлены на профилактический учет.</w:t>
      </w:r>
      <w:r/>
    </w:p>
    <w:p>
      <w:pPr>
        <w:ind w:left="1620" w:right="1040" w:hanging="628"/>
        <w:jc w:val="both"/>
        <w:spacing w:lineRule="auto" w:line="360" w:after="0"/>
        <w:widowControl w:val="off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ч.1 ст.20.6.1 Ко АП РФ «Невыполнение правил поведения при чрезвычайной</w:t>
      </w:r>
      <w:r/>
    </w:p>
    <w:p>
      <w:pPr>
        <w:ind w:left="1620" w:right="1040" w:hanging="628"/>
        <w:jc w:val="both"/>
        <w:spacing w:lineRule="auto" w:line="360" w:after="0"/>
        <w:widowControl w:val="off"/>
        <w:rPr>
          <w:rFonts w:ascii="Times New Roman" w:hAnsi="Times New Roman"/>
          <w:color w:val="000000"/>
          <w:spacing w:val="1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ситуации или угрозе ее возникновения» -1 материал.</w:t>
      </w:r>
      <w:r/>
      <w:r>
        <w:rPr>
          <w:rFonts w:ascii="Times New Roman" w:hAnsi="Times New Roman"/>
          <w:color w:val="000000"/>
          <w:spacing w:val="1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pacing w:val="1"/>
          <w:sz w:val="28"/>
          <w:szCs w:val="28"/>
          <w:highlight w:val="none"/>
        </w:rPr>
      </w:r>
    </w:p>
    <w:p>
      <w:pPr>
        <w:ind w:left="1620" w:right="1040" w:hanging="628"/>
        <w:jc w:val="both"/>
        <w:spacing w:lineRule="auto" w:line="360" w:after="0"/>
        <w:widowControl w:val="off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</w:r>
      <w:r/>
    </w:p>
    <w:p>
      <w:pPr>
        <w:ind w:left="992" w:right="1040" w:firstLine="0"/>
        <w:jc w:val="both"/>
        <w:spacing w:lineRule="auto" w:line="360" w:after="0"/>
        <w:widowControl w:val="off"/>
        <w:rPr>
          <w:rFonts w:ascii="Times New Roman" w:hAnsi="Times New Roman"/>
          <w:spacing w:val="1"/>
          <w:sz w:val="28"/>
          <w:szCs w:val="28"/>
          <w:highlight w:val="none"/>
        </w:rPr>
      </w:pPr>
      <w:r>
        <w:rPr>
          <w:rFonts w:ascii="Times New Roman" w:hAnsi="Times New Roman"/>
          <w:spacing w:val="1"/>
          <w:sz w:val="28"/>
          <w:szCs w:val="28"/>
        </w:rPr>
        <w:t xml:space="preserve">Рассмотрено Представление прокуратуры Алексеевского района «Об устранении нарушений законодательства о профилактике безнадзорности и правонарушений несовершеннолетних».</w:t>
      </w:r>
      <w:r>
        <w:rPr>
          <w:rFonts w:ascii="Times New Roman" w:hAnsi="Times New Roman"/>
          <w:spacing w:val="1"/>
          <w:sz w:val="28"/>
          <w:szCs w:val="28"/>
        </w:rPr>
      </w:r>
    </w:p>
    <w:p>
      <w:pPr>
        <w:ind w:left="0" w:right="1040" w:firstLine="0"/>
        <w:jc w:val="both"/>
        <w:spacing w:lineRule="auto" w:line="360" w:after="0"/>
        <w:widowControl w:val="off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  <w:highlight w:val="none"/>
        </w:rPr>
      </w:r>
      <w:r>
        <w:rPr>
          <w:rFonts w:ascii="Times New Roman" w:hAnsi="Times New Roman"/>
          <w:spacing w:val="1"/>
          <w:sz w:val="28"/>
          <w:szCs w:val="28"/>
          <w:highlight w:val="none"/>
        </w:rPr>
      </w:r>
    </w:p>
    <w:p>
      <w:pPr>
        <w:ind w:left="992" w:right="1040" w:hanging="180"/>
        <w:jc w:val="both"/>
        <w:spacing w:lineRule="auto" w:line="360" w:after="0"/>
        <w:widowControl w:val="off"/>
        <w:rPr>
          <w:rFonts w:ascii="Times New Roman" w:hAnsi="Times New Roman"/>
          <w:spacing w:val="1"/>
          <w:sz w:val="28"/>
          <w:szCs w:val="28"/>
          <w:highlight w:val="none"/>
        </w:rPr>
      </w:pPr>
      <w:r>
        <w:rPr>
          <w:rFonts w:ascii="Times New Roman" w:hAnsi="Times New Roman"/>
          <w:spacing w:val="1"/>
          <w:sz w:val="28"/>
          <w:szCs w:val="28"/>
        </w:rPr>
        <w:t xml:space="preserve">  Разработан план  «О проведении  на территории муниципального района Алексеевский с 22 марта 2022 по 28 марта 2022 г. оперативно - профилактического мероприятия под условным наименованием «Семья», направленная на выявление неблагополучных семей, родителей и законных представителей детей, не исполняющих обязанности по воспитанию и содержанию детей, вовлекающих несовершеннолетних в преступную деятельность».</w:t>
      </w:r>
      <w:r>
        <w:rPr>
          <w:rFonts w:ascii="Times New Roman" w:hAnsi="Times New Roman"/>
          <w:spacing w:val="1"/>
          <w:sz w:val="28"/>
          <w:szCs w:val="28"/>
        </w:rPr>
      </w:r>
    </w:p>
    <w:p>
      <w:pPr>
        <w:ind w:left="1620" w:right="1040" w:hanging="628"/>
        <w:jc w:val="both"/>
        <w:spacing w:lineRule="auto" w:line="360" w:after="0"/>
        <w:widowControl w:val="off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  <w:highlight w:val="none"/>
        </w:rPr>
      </w:r>
      <w:r>
        <w:rPr>
          <w:rFonts w:ascii="Times New Roman" w:hAnsi="Times New Roman"/>
          <w:spacing w:val="1"/>
          <w:sz w:val="28"/>
          <w:szCs w:val="28"/>
          <w:highlight w:val="none"/>
        </w:rPr>
      </w:r>
    </w:p>
    <w:p>
      <w:pPr>
        <w:ind w:left="992" w:right="1040" w:firstLine="0"/>
        <w:jc w:val="both"/>
        <w:spacing w:lineRule="auto" w:line="360" w:after="0"/>
        <w:widowControl w:val="off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 xml:space="preserve">Согласно  межведомственному плану  «По профилактике безнадзорности и правонарушений  несовершеннолетних, преступлений в отношении несовершеннолетних и профилактике  семейного неблагополучия и социального сиротства   в м.р. Алексеевский на 2022 год» , заслушены  службы системы профилактики  ( МКУ Комитет по вопросам семьи,  материнства и детства, ОП № 58 МО МВД России «Нефтегорский», ГКУ СО «КЦ СО «Южного округа») «Принимаемые меры по профилактике преступлений, совершаемых в отношении несовершеннолетних. О состоянии межведомственного взаимодействия по выявлению фактов раннего неблагополучия».</w:t>
      </w:r>
      <w:r>
        <w:rPr>
          <w:rFonts w:ascii="Times New Roman" w:hAnsi="Times New Roman"/>
          <w:spacing w:val="1"/>
          <w:sz w:val="28"/>
          <w:szCs w:val="28"/>
        </w:rPr>
      </w:r>
    </w:p>
    <w:p>
      <w:pPr>
        <w:ind w:left="992" w:right="1040" w:hanging="628"/>
        <w:jc w:val="both"/>
        <w:spacing w:lineRule="auto" w:line="240" w:after="0"/>
        <w:widowControl w:val="off"/>
        <w:rPr>
          <w:rFonts w:ascii="Times New Roman" w:hAnsi="Times New Roman"/>
          <w:spacing w:val="2"/>
          <w:sz w:val="24"/>
          <w:szCs w:val="24"/>
        </w:rPr>
        <w:sectPr>
          <w:footnotePr/>
          <w:endnotePr/>
          <w:type w:val="nextPage"/>
          <w:pgSz w:w="11900" w:h="16840" w:orient="portrait"/>
          <w:pgMar w:top="0" w:right="0" w:bottom="0" w:left="0" w:header="720" w:footer="720" w:gutter="0"/>
          <w:cols w:num="1" w:sep="0" w:space="720" w:equalWidth="0">
            <w:col w:w="11900" w:space="0"/>
          </w:cols>
          <w:docGrid w:linePitch="360"/>
        </w:sectPr>
      </w:pPr>
      <w:r>
        <w:rPr>
          <w:rFonts w:ascii="Times New Roman" w:hAnsi="Times New Roman"/>
          <w:spacing w:val="2"/>
          <w:sz w:val="24"/>
          <w:szCs w:val="24"/>
        </w:rPr>
      </w:r>
      <w:r/>
    </w:p>
    <w:p>
      <w:pPr>
        <w:ind w:left="992" w:right="1040" w:hanging="628"/>
        <w:jc w:val="both"/>
        <w:spacing w:lineRule="auto" w:line="240" w:after="0"/>
        <w:widowControl w:val="off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</w:rPr>
      </w:r>
      <w:r/>
    </w:p>
    <w:sectPr>
      <w:footnotePr/>
      <w:endnotePr/>
      <w:type w:val="continuous"/>
      <w:pgSz w:w="11900" w:h="16840" w:orient="portrait"/>
      <w:pgMar w:top="0" w:right="0" w:bottom="0" w:left="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Times New Roman"/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11"/>
    <w:next w:val="411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12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11"/>
    <w:next w:val="411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12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11"/>
    <w:next w:val="411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12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11"/>
    <w:next w:val="411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12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11"/>
    <w:next w:val="411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12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11"/>
    <w:next w:val="411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12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11"/>
    <w:next w:val="411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12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11"/>
    <w:next w:val="411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12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11"/>
    <w:next w:val="411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12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411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411"/>
    <w:next w:val="411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412"/>
    <w:link w:val="32"/>
    <w:uiPriority w:val="10"/>
    <w:rPr>
      <w:sz w:val="48"/>
      <w:szCs w:val="48"/>
    </w:rPr>
  </w:style>
  <w:style w:type="paragraph" w:styleId="34">
    <w:name w:val="Subtitle"/>
    <w:basedOn w:val="411"/>
    <w:next w:val="411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12"/>
    <w:link w:val="34"/>
    <w:uiPriority w:val="11"/>
    <w:rPr>
      <w:sz w:val="24"/>
      <w:szCs w:val="24"/>
    </w:rPr>
  </w:style>
  <w:style w:type="paragraph" w:styleId="36">
    <w:name w:val="Quote"/>
    <w:basedOn w:val="411"/>
    <w:next w:val="411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11"/>
    <w:next w:val="411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411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412"/>
    <w:link w:val="40"/>
    <w:uiPriority w:val="99"/>
  </w:style>
  <w:style w:type="paragraph" w:styleId="42">
    <w:name w:val="Footer"/>
    <w:basedOn w:val="411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412"/>
    <w:link w:val="42"/>
    <w:uiPriority w:val="99"/>
  </w:style>
  <w:style w:type="paragraph" w:styleId="44">
    <w:name w:val="Caption"/>
    <w:basedOn w:val="411"/>
    <w:next w:val="411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413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41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1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13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11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12"/>
    <w:uiPriority w:val="99"/>
    <w:unhideWhenUsed/>
    <w:rPr>
      <w:vertAlign w:val="superscript"/>
    </w:rPr>
  </w:style>
  <w:style w:type="paragraph" w:styleId="176">
    <w:name w:val="endnote text"/>
    <w:basedOn w:val="411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12"/>
    <w:uiPriority w:val="99"/>
    <w:semiHidden/>
    <w:unhideWhenUsed/>
    <w:rPr>
      <w:vertAlign w:val="superscript"/>
    </w:rPr>
  </w:style>
  <w:style w:type="paragraph" w:styleId="179">
    <w:name w:val="toc 1"/>
    <w:basedOn w:val="411"/>
    <w:next w:val="411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11"/>
    <w:next w:val="411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11"/>
    <w:next w:val="411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11"/>
    <w:next w:val="411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11"/>
    <w:next w:val="411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11"/>
    <w:next w:val="411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11"/>
    <w:next w:val="411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11"/>
    <w:next w:val="411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11"/>
    <w:next w:val="411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11" w:default="1">
    <w:name w:val="Normal"/>
    <w:qFormat/>
    <w:rPr>
      <w:sz w:val="22"/>
      <w:szCs w:val="22"/>
    </w:rPr>
    <w:pPr>
      <w:spacing w:lineRule="auto" w:line="276" w:after="200"/>
    </w:pPr>
  </w:style>
  <w:style w:type="character" w:styleId="412" w:default="1">
    <w:name w:val="Default Paragraph Font"/>
    <w:uiPriority w:val="1"/>
    <w:semiHidden/>
    <w:unhideWhenUsed/>
  </w:style>
  <w:style w:type="table" w:styleId="4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1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Р7-Офис/6.1.0.68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Newsoft Inc.</dc:creator>
  <cp:revision>3</cp:revision>
  <dcterms:created xsi:type="dcterms:W3CDTF">2022-03-03T10:17:00Z</dcterms:created>
  <dcterms:modified xsi:type="dcterms:W3CDTF">2022-03-28T06:14:27Z</dcterms:modified>
</cp:coreProperties>
</file>