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0"/>
        <w:jc w:val="right"/>
        <w:spacing w:after="0" w:line="240" w:lineRule="auto"/>
        <w:tabs>
          <w:tab w:val="left" w:pos="1260" w:leader="none"/>
          <w:tab w:val="left" w:pos="67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Приложение №1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к Порядку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проведения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и организации  оценки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регулирующего воздействия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проектов нормативных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правовых актов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и экспертизы нормативных правовых актов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Уведомление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 проведении публичных  консультаций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Настоящим Администрация муниципального района Алексеевский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амарской области (далее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Администрация)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извещает о начале обсуждения разработанного проекта постановления Администрации муниципального района Алексеевский Самарской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муниципального района Алексеевский Самарской области от 10.02.2023     № 30 «Об утверждении Порядка предоставления   субс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дий гражданам, ведущим личное подсобное хозяйство на территории Алекс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евского района Самарской области, в целях возмещения затрат в связи с производством сельскохозяйственной продукции в части расходов на с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держание маточного поголовья крупного рогатого скота»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(далее – проект нормативного акта).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 xml:space="preserve">6640</w:t>
      </w:r>
      <w:r>
        <w:rPr>
          <w:rFonts w:ascii="Times New Roman" w:hAnsi="Times New Roman" w:cs="Times New Roman"/>
          <w:sz w:val="28"/>
          <w:szCs w:val="28"/>
        </w:rPr>
        <w:t xml:space="preserve">, Самарская обл</w:t>
      </w:r>
      <w:r>
        <w:rPr>
          <w:rFonts w:ascii="Times New Roman" w:hAnsi="Times New Roman"/>
          <w:sz w:val="28"/>
          <w:szCs w:val="28"/>
        </w:rPr>
        <w:t xml:space="preserve">асть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Алексеевка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Советская, 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>
        <w:rPr>
          <w:rFonts w:ascii="Times New Roman" w:hAnsi="Times New Roman" w:cs="Times New Roman"/>
          <w:sz w:val="28"/>
          <w:szCs w:val="28"/>
        </w:rPr>
        <w:t xml:space="preserve">электронному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 </w:t>
      </w:r>
      <w:r>
        <w:fldChar w:fldCharType="begin"/>
      </w:r>
      <w:r>
        <w:instrText xml:space="preserve">HYPERLINK "mailto:adm@alexadm63.ru"</w:instrText>
      </w:r>
      <w:r>
        <w:fldChar w:fldCharType="separate"/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@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alexadm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63.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ли</w:t>
      </w:r>
      <w:r>
        <w:rPr>
          <w:rFonts w:ascii="Times New Roman" w:hAnsi="Times New Roman"/>
          <w:color w:val="000000"/>
          <w:sz w:val="28"/>
          <w:szCs w:val="28"/>
        </w:rPr>
        <w:t xml:space="preserve">  по</w:t>
      </w:r>
      <w:r>
        <w:rPr>
          <w:rFonts w:ascii="Times New Roman" w:hAnsi="Times New Roman" w:cs="Times New Roman"/>
          <w:sz w:val="28"/>
          <w:szCs w:val="28"/>
        </w:rPr>
        <w:t xml:space="preserve"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846)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  <w:szCs w:val="28"/>
        </w:rPr>
        <w:t xml:space="preserve">454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ожений заинтересованных лиц с </w:t>
      </w:r>
      <w:r>
        <w:rPr>
          <w:rFonts w:ascii="Times New Roman" w:hAnsi="Times New Roman" w:cs="Times New Roman"/>
          <w:sz w:val="28"/>
          <w:szCs w:val="28"/>
        </w:rPr>
        <w:t xml:space="preserve"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Описание проблем, на решение которых направлен предлагаемый способ регулирования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приведение нормативного правового акта Администрации муниципального района Алексеевский Самарской области   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13.03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 xml:space="preserve">186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14.04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 xml:space="preserve">300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Цели предлагаемого правового регулирования: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целью предлагаемого правового регулирования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внесени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муниципального района Алексеевский Самарской области от 10.02.2023     № 30 «Об утверждении Порядка предоставления   субс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дий гражданам, ведущим личное подсобное хозяйство на территории Алекс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евского района Самарской области, в целях возмещения затрат в связи с производством сельскохозяйственной продукции в части расходов на с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держание маточного поголовья крупного рогатого скота»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целью приведения его в соответствие с действующим законодательством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3.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 нормативного акта </w:t>
      </w:r>
      <w:r>
        <w:rPr>
          <w:rFonts w:ascii="Times New Roman" w:hAnsi="Times New Roman"/>
          <w:sz w:val="28"/>
          <w:szCs w:val="28"/>
        </w:rPr>
        <w:t xml:space="preserve"> разрабатывается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13.03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 № 186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14.04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 xml:space="preserve">300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май 2023 года.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Необходимость установления переходного периода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6.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- гражданам, ведущим личное подсобное хозяйство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осуществляющие свою деятельность на территории Самарской области в сфере сельского хозяйства.</w:t>
      </w:r>
      <w:r/>
    </w:p>
    <w:sectPr>
      <w:footnotePr/>
      <w:endnotePr/>
      <w:type w:val="nextPage"/>
      <w:pgSz w:w="11906" w:h="16838" w:orient="portrait"/>
      <w:pgMar w:top="54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0"/>
        <w:ind w:left="786" w:hanging="360"/>
        <w:tabs>
          <w:tab w:val="num" w:pos="78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00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00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00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00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00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00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00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00"/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0"/>
    <w:next w:val="60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0"/>
    <w:next w:val="60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0"/>
    <w:next w:val="60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0"/>
    <w:next w:val="60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0"/>
    <w:next w:val="60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0"/>
    <w:next w:val="60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0"/>
    <w:next w:val="60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0"/>
    <w:next w:val="60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0"/>
    <w:next w:val="60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0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0"/>
    <w:next w:val="60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00"/>
    <w:next w:val="60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00"/>
    <w:next w:val="60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0"/>
    <w:next w:val="60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0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0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next w:val="600"/>
    <w:link w:val="600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en-US" w:bidi="ar-SA"/>
    </w:rPr>
  </w:style>
  <w:style w:type="character" w:styleId="601">
    <w:name w:val="Основной шрифт абзаца"/>
    <w:next w:val="601"/>
    <w:link w:val="600"/>
    <w:semiHidden/>
  </w:style>
  <w:style w:type="table" w:styleId="602">
    <w:name w:val="Обычная таблица"/>
    <w:next w:val="602"/>
    <w:link w:val="600"/>
    <w:semiHidden/>
    <w:tblPr/>
  </w:style>
  <w:style w:type="numbering" w:styleId="603">
    <w:name w:val="Нет списка"/>
    <w:next w:val="603"/>
    <w:link w:val="600"/>
    <w:semiHidden/>
  </w:style>
  <w:style w:type="paragraph" w:styleId="604">
    <w:name w:val="ConsTitle"/>
    <w:next w:val="604"/>
    <w:link w:val="600"/>
    <w:pPr>
      <w:ind w:right="19772"/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styleId="605">
    <w:name w:val="Текст выноски"/>
    <w:basedOn w:val="600"/>
    <w:next w:val="605"/>
    <w:link w:val="600"/>
    <w:semiHidden/>
    <w:rPr>
      <w:rFonts w:ascii="Tahoma" w:hAnsi="Tahoma" w:cs="Tahoma"/>
      <w:sz w:val="16"/>
      <w:szCs w:val="16"/>
    </w:rPr>
  </w:style>
  <w:style w:type="character" w:styleId="606">
    <w:name w:val="Гиперссылка"/>
    <w:next w:val="606"/>
    <w:link w:val="600"/>
    <w:uiPriority w:val="99"/>
    <w:unhideWhenUsed/>
    <w:rPr>
      <w:color w:val="0000ff"/>
      <w:u w:val="single"/>
    </w:rPr>
  </w:style>
  <w:style w:type="paragraph" w:styleId="607">
    <w:name w:val="Обычный (веб)"/>
    <w:basedOn w:val="600"/>
    <w:next w:val="607"/>
    <w:link w:val="600"/>
    <w:pPr>
      <w:spacing w:after="24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608">
    <w:name w:val="ConsPlusNonformat"/>
    <w:next w:val="608"/>
    <w:link w:val="600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08" w:default="1">
    <w:name w:val="Default Paragraph Font"/>
    <w:uiPriority w:val="1"/>
    <w:semiHidden/>
    <w:unhideWhenUsed/>
  </w:style>
  <w:style w:type="numbering" w:styleId="909" w:default="1">
    <w:name w:val="No List"/>
    <w:uiPriority w:val="99"/>
    <w:semiHidden/>
    <w:unhideWhenUsed/>
  </w:style>
  <w:style w:type="table" w:styleId="91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StartSoft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МБУ</dc:creator>
  <cp:revision>34</cp:revision>
  <dcterms:created xsi:type="dcterms:W3CDTF">2017-03-10T07:09:00Z</dcterms:created>
  <dcterms:modified xsi:type="dcterms:W3CDTF">2023-05-10T05:06:42Z</dcterms:modified>
  <cp:version>786432</cp:version>
</cp:coreProperties>
</file>