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0"/>
        <w:jc w:val="right"/>
        <w:spacing w:after="0" w:line="240" w:lineRule="auto"/>
        <w:tabs>
          <w:tab w:val="left" w:pos="1260" w:leader="none"/>
          <w:tab w:val="left" w:pos="678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Приложение №1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к Порядку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проведения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и организации  оценки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регулирующего воздействия 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проектов нормативных</w:t>
      </w:r>
      <w:r>
        <w:rPr>
          <w:rFonts w:ascii="Times New Roman" w:hAnsi="Times New Roman" w:eastAsia="Times New Roman"/>
          <w:sz w:val="20"/>
          <w:szCs w:val="20"/>
          <w:lang w:eastAsia="ru-RU"/>
        </w:rPr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правовых актов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органов местного самоуправления 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муниципального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района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Алексеевский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Самарской области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и экспертизы нормативных правовых актов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органов местного самоуправления 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муниципального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района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Алексеевский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Самарской области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/>
    </w:p>
    <w:p>
      <w:pPr>
        <w:pStyle w:val="600"/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Уведомление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о проведении публичных  консультаций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/>
    </w:p>
    <w:p>
      <w:pPr>
        <w:pStyle w:val="600"/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Настоящим Администрация муниципального района Алексеевский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амарской области (далее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Администрация)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извещает о начале обсуждения разработанного проекта постановления Администрации муниципального района Алексеевский Самарской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постановление А</w:t>
      </w:r>
      <w:r>
        <w:rPr>
          <w:rFonts w:ascii="Times New Roman" w:hAnsi="Times New Roman"/>
          <w:sz w:val="28"/>
          <w:szCs w:val="28"/>
        </w:rPr>
        <w:t xml:space="preserve">д</w:t>
      </w:r>
      <w:r>
        <w:rPr>
          <w:rFonts w:ascii="Times New Roman" w:hAnsi="Times New Roman"/>
          <w:sz w:val="28"/>
          <w:szCs w:val="28"/>
        </w:rPr>
        <w:t xml:space="preserve">министрации  муниципального района Але</w:t>
      </w:r>
      <w:r>
        <w:rPr>
          <w:rFonts w:ascii="Times New Roman" w:hAnsi="Times New Roman"/>
          <w:sz w:val="28"/>
          <w:szCs w:val="28"/>
        </w:rPr>
        <w:t xml:space="preserve">ксеевский Самарской области от 15</w:t>
      </w:r>
      <w:r>
        <w:rPr>
          <w:rFonts w:ascii="Times New Roman" w:hAnsi="Times New Roman"/>
          <w:sz w:val="28"/>
          <w:szCs w:val="28"/>
        </w:rPr>
        <w:t xml:space="preserve">.0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.20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 xml:space="preserve">32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  утверждении  </w:t>
      </w:r>
      <w:r>
        <w:rPr>
          <w:rFonts w:ascii="Times New Roman" w:hAnsi="Times New Roman"/>
          <w:sz w:val="28"/>
          <w:szCs w:val="28"/>
        </w:rPr>
        <w:t xml:space="preserve">Порядка  предоставления  субсидий сельскохозяйственным товаропроизводителям, организациям агропромышленного комплекса и индивидуальным</w:t>
      </w:r>
      <w:r>
        <w:rPr>
          <w:rFonts w:ascii="Times New Roman" w:hAnsi="Times New Roman"/>
          <w:sz w:val="28"/>
          <w:szCs w:val="28"/>
        </w:rPr>
        <w:t xml:space="preserve"> предпринимателям, осуществляющим свою деятельность на территории Алексеевского района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(далее – проект нормативного акта).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608"/>
        <w:ind w:right="-1"/>
        <w:jc w:val="both"/>
        <w:spacing w:line="360" w:lineRule="auto"/>
        <w:tabs>
          <w:tab w:val="left" w:pos="978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принимаются</w:t>
      </w:r>
      <w:r>
        <w:rPr>
          <w:rFonts w:ascii="Times New Roman" w:hAnsi="Times New Roman" w:cs="Times New Roman"/>
          <w:sz w:val="28"/>
          <w:szCs w:val="28"/>
        </w:rPr>
        <w:t xml:space="preserve"> по: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адресу: 44</w:t>
      </w:r>
      <w:r>
        <w:rPr>
          <w:rFonts w:ascii="Times New Roman" w:hAnsi="Times New Roman" w:cs="Times New Roman"/>
          <w:sz w:val="28"/>
          <w:szCs w:val="28"/>
        </w:rPr>
        <w:t xml:space="preserve">6640</w:t>
      </w:r>
      <w:r>
        <w:rPr>
          <w:rFonts w:ascii="Times New Roman" w:hAnsi="Times New Roman" w:cs="Times New Roman"/>
          <w:sz w:val="28"/>
          <w:szCs w:val="28"/>
        </w:rPr>
        <w:t xml:space="preserve">, Самарская обл</w:t>
      </w:r>
      <w:r>
        <w:rPr>
          <w:rFonts w:ascii="Times New Roman" w:hAnsi="Times New Roman"/>
          <w:sz w:val="28"/>
          <w:szCs w:val="28"/>
        </w:rPr>
        <w:t xml:space="preserve">асть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район, 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Алексеевка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Советская, 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, а также  по </w:t>
      </w:r>
      <w:r>
        <w:rPr>
          <w:rFonts w:ascii="Times New Roman" w:hAnsi="Times New Roman" w:cs="Times New Roman"/>
          <w:sz w:val="28"/>
          <w:szCs w:val="28"/>
        </w:rPr>
        <w:t xml:space="preserve">электронному адресу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 </w:t>
      </w:r>
      <w:r>
        <w:fldChar w:fldCharType="begin"/>
      </w:r>
      <w:r>
        <w:instrText xml:space="preserve">HYPERLINK "mailto:adm@alexadm63.ru"</w:instrText>
      </w:r>
      <w:r>
        <w:fldChar w:fldCharType="separate"/>
      </w:r>
      <w:r>
        <w:rPr>
          <w:rStyle w:val="606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adm</w:t>
      </w:r>
      <w:r>
        <w:rPr>
          <w:rStyle w:val="606"/>
          <w:rFonts w:ascii="Times New Roman" w:hAnsi="Times New Roman" w:cs="Times New Roman"/>
          <w:color w:val="000000"/>
          <w:sz w:val="28"/>
          <w:szCs w:val="28"/>
        </w:rPr>
        <w:t xml:space="preserve">@</w:t>
      </w:r>
      <w:r>
        <w:rPr>
          <w:rStyle w:val="606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alexadm</w:t>
      </w:r>
      <w:r>
        <w:rPr>
          <w:rStyle w:val="606"/>
          <w:rFonts w:ascii="Times New Roman" w:hAnsi="Times New Roman" w:cs="Times New Roman"/>
          <w:color w:val="000000"/>
          <w:sz w:val="28"/>
          <w:szCs w:val="28"/>
        </w:rPr>
        <w:t xml:space="preserve">63.</w:t>
      </w:r>
      <w:r>
        <w:rPr>
          <w:rStyle w:val="606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ли</w:t>
      </w:r>
      <w:r>
        <w:rPr>
          <w:rFonts w:ascii="Times New Roman" w:hAnsi="Times New Roman"/>
          <w:color w:val="000000"/>
          <w:sz w:val="28"/>
          <w:szCs w:val="28"/>
        </w:rPr>
        <w:t xml:space="preserve">  по</w:t>
      </w:r>
      <w:r>
        <w:rPr>
          <w:rFonts w:ascii="Times New Roman" w:hAnsi="Times New Roman" w:cs="Times New Roman"/>
          <w:sz w:val="28"/>
          <w:szCs w:val="28"/>
        </w:rPr>
        <w:t xml:space="preserve"> факсу: (8846)7121150</w:t>
      </w:r>
      <w:r>
        <w:rPr>
          <w:rFonts w:ascii="Times New Roman" w:hAnsi="Times New Roman"/>
          <w:sz w:val="28"/>
          <w:szCs w:val="28"/>
        </w:rPr>
        <w:t xml:space="preserve">. Получить  информацию можно по телефону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846)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21</w:t>
      </w:r>
      <w:r>
        <w:rPr>
          <w:rFonts w:ascii="Times New Roman" w:hAnsi="Times New Roman" w:cs="Times New Roman"/>
          <w:sz w:val="28"/>
          <w:szCs w:val="28"/>
        </w:rPr>
        <w:t xml:space="preserve">454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08"/>
        <w:ind w:right="-1"/>
        <w:jc w:val="both"/>
        <w:spacing w:line="360" w:lineRule="auto"/>
        <w:tabs>
          <w:tab w:val="left" w:pos="978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Срок приема предложений заинтересованных лиц с </w:t>
      </w:r>
      <w:r>
        <w:rPr>
          <w:rFonts w:ascii="Times New Roman" w:hAnsi="Times New Roman" w:cs="Times New Roman"/>
          <w:sz w:val="28"/>
          <w:szCs w:val="28"/>
        </w:rPr>
        <w:t xml:space="preserve"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января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февраля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года. Предложения вносятся относительно содержания проекта нормативного акта,  возможных последствий его  применения и альтернативных вариантов правового регулирования.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Описание проблем, на решение которых направлен предлагаемый способ регулирования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приведение нормативного правового акта Администрации муниципального района Алексеевский Самарской области   в соответствие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t xml:space="preserve">Правительства Самарской о</w:t>
      </w:r>
      <w:r>
        <w:rPr>
          <w:rFonts w:ascii="Times New Roman" w:hAnsi="Times New Roman"/>
          <w:sz w:val="28"/>
          <w:szCs w:val="28"/>
        </w:rPr>
        <w:t xml:space="preserve">б</w:t>
      </w:r>
      <w:r>
        <w:rPr>
          <w:rFonts w:ascii="Times New Roman" w:hAnsi="Times New Roman"/>
          <w:sz w:val="28"/>
          <w:szCs w:val="28"/>
        </w:rPr>
        <w:t xml:space="preserve">ласти от 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9.12</w:t>
      </w:r>
      <w:r>
        <w:rPr>
          <w:rFonts w:ascii="Times New Roman" w:hAnsi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 xml:space="preserve">1268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отдельные постановл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Правительства Самарской области»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2. Цели предлагаемого правового регулирования:</w:t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целью предлагаемого правового регулирования 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внесени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изменений в постановление А</w:t>
      </w:r>
      <w:r>
        <w:rPr>
          <w:rFonts w:ascii="Times New Roman" w:hAnsi="Times New Roman"/>
          <w:sz w:val="28"/>
          <w:szCs w:val="28"/>
        </w:rPr>
        <w:t xml:space="preserve">д</w:t>
      </w:r>
      <w:r>
        <w:rPr>
          <w:rFonts w:ascii="Times New Roman" w:hAnsi="Times New Roman"/>
          <w:sz w:val="28"/>
          <w:szCs w:val="28"/>
        </w:rPr>
        <w:t xml:space="preserve">министрации  муниципального района Але</w:t>
      </w:r>
      <w:r>
        <w:rPr>
          <w:rFonts w:ascii="Times New Roman" w:hAnsi="Times New Roman"/>
          <w:sz w:val="28"/>
          <w:szCs w:val="28"/>
        </w:rPr>
        <w:t xml:space="preserve">ксеевский Самарской области от 15</w:t>
      </w:r>
      <w:r>
        <w:rPr>
          <w:rFonts w:ascii="Times New Roman" w:hAnsi="Times New Roman"/>
          <w:sz w:val="28"/>
          <w:szCs w:val="28"/>
        </w:rPr>
        <w:t xml:space="preserve">.0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.202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 xml:space="preserve">32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  утверждении  </w:t>
      </w:r>
      <w:r>
        <w:rPr>
          <w:rFonts w:ascii="Times New Roman" w:hAnsi="Times New Roman"/>
          <w:sz w:val="28"/>
          <w:szCs w:val="28"/>
        </w:rPr>
        <w:t xml:space="preserve">Порядка  предоставления  субсидий сельскохозяйственным товаропроизводителям, организациям агропромышленного комплекса и индивидуальным</w:t>
      </w:r>
      <w:r>
        <w:rPr>
          <w:rFonts w:ascii="Times New Roman" w:hAnsi="Times New Roman"/>
          <w:sz w:val="28"/>
          <w:szCs w:val="28"/>
        </w:rPr>
        <w:t xml:space="preserve"> предпринимателям, осуществляющим свою деятельность на территории Алексеевского района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 целью приведения его в соответствие с действующим законодательством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3.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 нормативного акта </w:t>
      </w:r>
      <w:r>
        <w:rPr>
          <w:rFonts w:ascii="Times New Roman" w:hAnsi="Times New Roman"/>
          <w:sz w:val="28"/>
          <w:szCs w:val="28"/>
        </w:rPr>
        <w:t xml:space="preserve"> разрабатывается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соответствие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t xml:space="preserve">Правительства Самарской о</w:t>
      </w:r>
      <w:r>
        <w:rPr>
          <w:rFonts w:ascii="Times New Roman" w:hAnsi="Times New Roman"/>
          <w:sz w:val="28"/>
          <w:szCs w:val="28"/>
        </w:rPr>
        <w:t xml:space="preserve">б</w:t>
      </w:r>
      <w:r>
        <w:rPr>
          <w:rFonts w:ascii="Times New Roman" w:hAnsi="Times New Roman"/>
          <w:sz w:val="28"/>
          <w:szCs w:val="28"/>
        </w:rPr>
        <w:t xml:space="preserve">ласти от 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9.12</w:t>
      </w:r>
      <w:r>
        <w:rPr>
          <w:rFonts w:ascii="Times New Roman" w:hAnsi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 № 1268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отдельные постановл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Правительства Самарской области»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608"/>
        <w:ind w:right="-1"/>
        <w:jc w:val="both"/>
        <w:spacing w:line="360" w:lineRule="auto"/>
        <w:tabs>
          <w:tab w:val="left" w:pos="978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Предполагаемый срок вступления в силу проекта нормативного акта в случае его принятия: </w:t>
      </w:r>
      <w:r>
        <w:rPr>
          <w:rFonts w:ascii="Times New Roman" w:hAnsi="Times New Roman" w:cs="Times New Roman"/>
          <w:sz w:val="28"/>
          <w:szCs w:val="28"/>
        </w:rPr>
        <w:t xml:space="preserve">февраль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5.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Необходимость установления переходного периода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/>
    </w:p>
    <w:p>
      <w:pPr>
        <w:pStyle w:val="608"/>
        <w:ind w:right="-1"/>
        <w:jc w:val="both"/>
        <w:spacing w:line="360" w:lineRule="auto"/>
        <w:tabs>
          <w:tab w:val="left" w:pos="978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нет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6.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Круг субъектов, на которых будет распространено действие проекта нормативного правового акта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ю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ридические лица, индивидуальные предприниматели, осуществляющие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свою деятельность на территории Самарской облас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ти в сфере сельского хозяйства.</w:t>
      </w:r>
      <w:r/>
    </w:p>
    <w:sectPr>
      <w:footnotePr/>
      <w:endnotePr/>
      <w:type w:val="nextPage"/>
      <w:pgSz w:w="11906" w:h="16838" w:orient="portrait"/>
      <w:pgMar w:top="540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00"/>
        <w:ind w:left="786" w:hanging="360"/>
        <w:tabs>
          <w:tab w:val="num" w:pos="786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600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600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00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00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00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00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00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00"/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00"/>
    <w:next w:val="600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00"/>
    <w:next w:val="600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00"/>
    <w:next w:val="600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00"/>
    <w:next w:val="600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00"/>
    <w:next w:val="600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00"/>
    <w:next w:val="600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00"/>
    <w:next w:val="600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00"/>
    <w:next w:val="600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00"/>
    <w:next w:val="600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600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00"/>
    <w:next w:val="600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600"/>
    <w:next w:val="600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600"/>
    <w:next w:val="600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00"/>
    <w:next w:val="600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00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60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600"/>
    <w:next w:val="6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00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600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600"/>
    <w:next w:val="600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00"/>
    <w:next w:val="600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00"/>
    <w:next w:val="600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00"/>
    <w:next w:val="600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00"/>
    <w:next w:val="600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00"/>
    <w:next w:val="600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00"/>
    <w:next w:val="600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00"/>
    <w:next w:val="600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00"/>
    <w:next w:val="600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00"/>
    <w:next w:val="600"/>
    <w:uiPriority w:val="99"/>
    <w:unhideWhenUsed/>
    <w:pPr>
      <w:spacing w:after="0" w:afterAutospacing="0"/>
    </w:pPr>
  </w:style>
  <w:style w:type="paragraph" w:styleId="600" w:default="1">
    <w:name w:val="Normal"/>
    <w:next w:val="600"/>
    <w:link w:val="600"/>
    <w:qFormat/>
    <w:pPr>
      <w:spacing w:after="200" w:line="276" w:lineRule="auto"/>
    </w:pPr>
    <w:rPr>
      <w:rFonts w:ascii="Calibri" w:hAnsi="Calibri" w:eastAsia="Calibri"/>
      <w:sz w:val="22"/>
      <w:szCs w:val="22"/>
      <w:lang w:val="ru-RU" w:eastAsia="en-US" w:bidi="ar-SA"/>
    </w:rPr>
  </w:style>
  <w:style w:type="character" w:styleId="601">
    <w:name w:val="Основной шрифт абзаца"/>
    <w:next w:val="601"/>
    <w:link w:val="600"/>
    <w:semiHidden/>
  </w:style>
  <w:style w:type="table" w:styleId="602">
    <w:name w:val="Обычная таблица"/>
    <w:next w:val="602"/>
    <w:link w:val="600"/>
    <w:semiHidden/>
    <w:tblPr/>
  </w:style>
  <w:style w:type="numbering" w:styleId="603">
    <w:name w:val="Нет списка"/>
    <w:next w:val="603"/>
    <w:link w:val="600"/>
    <w:semiHidden/>
  </w:style>
  <w:style w:type="paragraph" w:styleId="604">
    <w:name w:val="ConsTitle"/>
    <w:next w:val="604"/>
    <w:link w:val="600"/>
    <w:pPr>
      <w:ind w:right="19772"/>
      <w:widowControl w:val="off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styleId="605">
    <w:name w:val="Текст выноски"/>
    <w:basedOn w:val="600"/>
    <w:next w:val="605"/>
    <w:link w:val="600"/>
    <w:semiHidden/>
    <w:rPr>
      <w:rFonts w:ascii="Tahoma" w:hAnsi="Tahoma" w:cs="Tahoma"/>
      <w:sz w:val="16"/>
      <w:szCs w:val="16"/>
    </w:rPr>
  </w:style>
  <w:style w:type="character" w:styleId="606">
    <w:name w:val="Гиперссылка"/>
    <w:next w:val="606"/>
    <w:link w:val="600"/>
    <w:uiPriority w:val="99"/>
    <w:unhideWhenUsed/>
    <w:rPr>
      <w:color w:val="0000ff"/>
      <w:u w:val="single"/>
    </w:rPr>
  </w:style>
  <w:style w:type="paragraph" w:styleId="607">
    <w:name w:val="Обычный (веб)"/>
    <w:basedOn w:val="600"/>
    <w:next w:val="607"/>
    <w:link w:val="600"/>
    <w:pPr>
      <w:spacing w:after="24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608">
    <w:name w:val="ConsPlusNonformat"/>
    <w:next w:val="608"/>
    <w:link w:val="600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903" w:default="1">
    <w:name w:val="Default Paragraph Font"/>
    <w:uiPriority w:val="1"/>
    <w:semiHidden/>
    <w:unhideWhenUsed/>
  </w:style>
  <w:style w:type="numbering" w:styleId="904" w:default="1">
    <w:name w:val="No List"/>
    <w:uiPriority w:val="99"/>
    <w:semiHidden/>
    <w:unhideWhenUsed/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StartSoft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МБУ</dc:creator>
  <cp:revision>36</cp:revision>
  <dcterms:created xsi:type="dcterms:W3CDTF">2017-03-10T07:09:00Z</dcterms:created>
  <dcterms:modified xsi:type="dcterms:W3CDTF">2023-01-25T06:28:33Z</dcterms:modified>
  <cp:version>786432</cp:version>
</cp:coreProperties>
</file>