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BEF" w:rsidRDefault="006E0BE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0BEF" w:rsidRDefault="0077486F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    Утверждена </w:t>
      </w:r>
    </w:p>
    <w:p w:rsidR="006E0BEF" w:rsidRDefault="0077486F">
      <w:pPr>
        <w:spacing w:after="0" w:line="240" w:lineRule="auto"/>
        <w:jc w:val="right"/>
      </w:pPr>
      <w:r>
        <w:rPr>
          <w:rFonts w:ascii="Times New Roman" w:hAnsi="Times New Roman"/>
        </w:rPr>
        <w:t xml:space="preserve"> постановлением Администрации</w:t>
      </w:r>
    </w:p>
    <w:p w:rsidR="006E0BEF" w:rsidRDefault="0077486F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муниципального района Алексеевский  </w:t>
      </w:r>
    </w:p>
    <w:p w:rsidR="006E0BEF" w:rsidRDefault="0077486F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Самарской области</w:t>
      </w:r>
    </w:p>
    <w:p w:rsidR="006E0BEF" w:rsidRDefault="0077486F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 «___» _________  № ______</w:t>
      </w: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bCs/>
          <w:sz w:val="33"/>
          <w:szCs w:val="33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bCs/>
          <w:sz w:val="33"/>
          <w:szCs w:val="33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bCs/>
          <w:sz w:val="33"/>
          <w:szCs w:val="33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bCs/>
          <w:sz w:val="33"/>
          <w:szCs w:val="33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bCs/>
          <w:sz w:val="33"/>
          <w:szCs w:val="33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bCs/>
          <w:sz w:val="33"/>
          <w:szCs w:val="33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bCs/>
          <w:sz w:val="33"/>
          <w:szCs w:val="33"/>
        </w:rPr>
      </w:pPr>
    </w:p>
    <w:p w:rsidR="006E0BEF" w:rsidRDefault="0077486F">
      <w:pPr>
        <w:spacing w:after="0" w:line="240" w:lineRule="auto"/>
        <w:jc w:val="center"/>
        <w:rPr>
          <w:rFonts w:ascii="Times New Roman" w:hAnsi="Times New Roman"/>
          <w:b/>
          <w:bCs/>
          <w:sz w:val="33"/>
          <w:szCs w:val="33"/>
        </w:rPr>
      </w:pPr>
      <w:r>
        <w:rPr>
          <w:rFonts w:ascii="Times New Roman" w:hAnsi="Times New Roman"/>
          <w:b/>
          <w:bCs/>
          <w:sz w:val="33"/>
          <w:szCs w:val="33"/>
        </w:rPr>
        <w:t xml:space="preserve">МУНИЦИПАЛЬНАЯ ПРОГРАММА </w:t>
      </w:r>
    </w:p>
    <w:p w:rsidR="006E0BEF" w:rsidRDefault="0077486F">
      <w:pPr>
        <w:spacing w:after="0" w:line="240" w:lineRule="auto"/>
        <w:jc w:val="center"/>
        <w:rPr>
          <w:rFonts w:ascii="Times New Roman" w:hAnsi="Times New Roman"/>
          <w:b/>
          <w:bCs/>
          <w:sz w:val="33"/>
          <w:szCs w:val="33"/>
        </w:rPr>
      </w:pPr>
      <w:r>
        <w:rPr>
          <w:rFonts w:ascii="Times New Roman" w:hAnsi="Times New Roman"/>
          <w:b/>
          <w:bCs/>
          <w:sz w:val="33"/>
          <w:szCs w:val="33"/>
        </w:rPr>
        <w:t>«РАЗВИТИЕ И ПОДДЕРЖКА МАЛОГО И СРЕДНЕГО</w:t>
      </w:r>
    </w:p>
    <w:p w:rsidR="006E0BEF" w:rsidRDefault="0077486F">
      <w:pPr>
        <w:spacing w:after="0" w:line="240" w:lineRule="auto"/>
        <w:jc w:val="center"/>
        <w:rPr>
          <w:rFonts w:ascii="Times New Roman" w:hAnsi="Times New Roman"/>
          <w:b/>
          <w:bCs/>
          <w:sz w:val="33"/>
          <w:szCs w:val="33"/>
        </w:rPr>
      </w:pPr>
      <w:r>
        <w:rPr>
          <w:rFonts w:ascii="Times New Roman" w:hAnsi="Times New Roman"/>
          <w:b/>
          <w:bCs/>
          <w:sz w:val="33"/>
          <w:szCs w:val="33"/>
        </w:rPr>
        <w:t xml:space="preserve">ПРЕДПРИНИМАТЕЛЬСТВА </w:t>
      </w:r>
    </w:p>
    <w:p w:rsidR="006E0BEF" w:rsidRDefault="0077486F">
      <w:pPr>
        <w:spacing w:after="0" w:line="240" w:lineRule="auto"/>
        <w:jc w:val="center"/>
        <w:rPr>
          <w:rFonts w:ascii="Times New Roman" w:hAnsi="Times New Roman"/>
          <w:b/>
          <w:bCs/>
          <w:sz w:val="33"/>
          <w:szCs w:val="33"/>
        </w:rPr>
      </w:pPr>
      <w:r>
        <w:rPr>
          <w:rFonts w:ascii="Times New Roman" w:hAnsi="Times New Roman"/>
          <w:b/>
          <w:bCs/>
          <w:sz w:val="33"/>
          <w:szCs w:val="33"/>
        </w:rPr>
        <w:t>В МУНИЦИПАЛЬНОМ РАЙОНЕ АЛЕКСЕЕВСКИЙ САМАРСКОЙ ОБЛАСТИ</w:t>
      </w:r>
    </w:p>
    <w:p w:rsidR="006E0BEF" w:rsidRDefault="0077486F">
      <w:pPr>
        <w:spacing w:after="0" w:line="240" w:lineRule="auto"/>
        <w:jc w:val="center"/>
      </w:pPr>
      <w:r>
        <w:rPr>
          <w:rFonts w:ascii="Times New Roman" w:hAnsi="Times New Roman"/>
          <w:b/>
          <w:bCs/>
          <w:sz w:val="33"/>
          <w:szCs w:val="33"/>
        </w:rPr>
        <w:t>НА 2022 - 2025 ГОДЫ»</w:t>
      </w: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0BEF" w:rsidRDefault="006E0BE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0BEF" w:rsidRDefault="006E0BE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0BEF" w:rsidRDefault="006E0BE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0BEF" w:rsidRDefault="006E0BE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0BEF" w:rsidRDefault="006E0BE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0BEF" w:rsidRDefault="006E0BE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0BEF" w:rsidRDefault="006E0BE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0BEF" w:rsidRDefault="006E0BE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0BEF" w:rsidRDefault="006E0BE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0BEF" w:rsidRDefault="006E0BE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E0BEF" w:rsidRDefault="0077486F">
      <w:pPr>
        <w:spacing w:after="0" w:line="240" w:lineRule="auto"/>
        <w:jc w:val="center"/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с.Алексеевка</w:t>
      </w:r>
    </w:p>
    <w:p w:rsidR="006E0BEF" w:rsidRDefault="0077486F">
      <w:pPr>
        <w:spacing w:after="0" w:line="240" w:lineRule="auto"/>
        <w:jc w:val="center"/>
      </w:pPr>
      <w:r>
        <w:rPr>
          <w:rFonts w:ascii="Times New Roman" w:hAnsi="Times New Roman"/>
          <w:b/>
          <w:bCs/>
          <w:sz w:val="28"/>
          <w:szCs w:val="28"/>
        </w:rPr>
        <w:t>2021год</w:t>
      </w: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E0BEF" w:rsidRDefault="006E0BEF">
      <w:pPr>
        <w:spacing w:after="0" w:line="240" w:lineRule="auto"/>
        <w:jc w:val="center"/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E0BEF" w:rsidRDefault="0077486F">
      <w:pPr>
        <w:spacing w:after="0" w:line="240" w:lineRule="auto"/>
        <w:jc w:val="center"/>
      </w:pPr>
      <w:r>
        <w:rPr>
          <w:rFonts w:ascii="Times New Roman" w:hAnsi="Times New Roman"/>
          <w:b/>
          <w:bCs/>
          <w:sz w:val="28"/>
          <w:szCs w:val="28"/>
        </w:rPr>
        <w:t xml:space="preserve">ПАСПОРТ </w:t>
      </w:r>
    </w:p>
    <w:p w:rsidR="006E0BEF" w:rsidRDefault="0077486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МУНИЦИПАЛЬНОЙ ПРОГРАММЫ </w:t>
      </w:r>
    </w:p>
    <w:p w:rsidR="006E0BEF" w:rsidRDefault="0077486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«РАЗВИТИЕ И ПОДДЕРЖКА МАЛОГО И СРЕДНЕГО</w:t>
      </w:r>
    </w:p>
    <w:p w:rsidR="006E0BEF" w:rsidRDefault="0077486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ПРЕДПРИНИМАТЕЛЬСТВА В МУНИЦИПАЛЬНОМ РАЙОНЕ АЛЕКСЕЕВСКИЙ САМАРСКОЙ ОБЛАСТИ</w:t>
      </w:r>
    </w:p>
    <w:p w:rsidR="006E0BEF" w:rsidRDefault="0077486F">
      <w:pPr>
        <w:spacing w:after="0" w:line="240" w:lineRule="auto"/>
        <w:jc w:val="center"/>
      </w:pPr>
      <w:r>
        <w:rPr>
          <w:rFonts w:ascii="Times New Roman" w:hAnsi="Times New Roman"/>
          <w:b/>
          <w:bCs/>
          <w:sz w:val="28"/>
          <w:szCs w:val="28"/>
        </w:rPr>
        <w:t>НА 2022 - 2025 ГОДЫ»</w:t>
      </w:r>
    </w:p>
    <w:p w:rsidR="006E0BEF" w:rsidRDefault="0077486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(далее - Программа)</w:t>
      </w:r>
    </w:p>
    <w:p w:rsidR="006E0BEF" w:rsidRDefault="006E0BEF">
      <w:pPr>
        <w:rPr>
          <w:rFonts w:ascii="Times New Roman" w:hAnsi="Times New Roman"/>
        </w:rPr>
      </w:pPr>
    </w:p>
    <w:tbl>
      <w:tblPr>
        <w:tblW w:w="9570" w:type="dxa"/>
        <w:tblLook w:val="01E0" w:firstRow="1" w:lastRow="1" w:firstColumn="1" w:lastColumn="1" w:noHBand="0" w:noVBand="0"/>
      </w:tblPr>
      <w:tblGrid>
        <w:gridCol w:w="4784"/>
        <w:gridCol w:w="4786"/>
      </w:tblGrid>
      <w:tr w:rsidR="006E0BEF">
        <w:tc>
          <w:tcPr>
            <w:tcW w:w="4784" w:type="dxa"/>
            <w:shd w:val="clear" w:color="auto" w:fill="auto"/>
          </w:tcPr>
          <w:p w:rsidR="006E0BEF" w:rsidRDefault="0077486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 муниципальной программы</w:t>
            </w:r>
          </w:p>
        </w:tc>
        <w:tc>
          <w:tcPr>
            <w:tcW w:w="4785" w:type="dxa"/>
            <w:shd w:val="clear" w:color="auto" w:fill="auto"/>
          </w:tcPr>
          <w:p w:rsidR="006E0BEF" w:rsidRDefault="0077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Развитие  и поддержка  малого  и  среднего  предпринимательства в муниципальном  районе Алексеевский   Самарской области  </w:t>
            </w:r>
          </w:p>
          <w:p w:rsidR="006E0BEF" w:rsidRDefault="0077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на 2022- 2025 годы</w:t>
            </w:r>
          </w:p>
        </w:tc>
      </w:tr>
      <w:tr w:rsidR="006E0BEF">
        <w:tc>
          <w:tcPr>
            <w:tcW w:w="4784" w:type="dxa"/>
            <w:shd w:val="clear" w:color="auto" w:fill="auto"/>
          </w:tcPr>
          <w:p w:rsidR="006E0BEF" w:rsidRDefault="0077486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Заказчик муниципальной программы</w:t>
            </w:r>
          </w:p>
        </w:tc>
        <w:tc>
          <w:tcPr>
            <w:tcW w:w="4785" w:type="dxa"/>
            <w:shd w:val="clear" w:color="auto" w:fill="auto"/>
          </w:tcPr>
          <w:p w:rsidR="006E0BEF" w:rsidRDefault="0077486F"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муниципального района Алексеевский Самарской области</w:t>
            </w:r>
          </w:p>
        </w:tc>
      </w:tr>
      <w:tr w:rsidR="006E0BEF">
        <w:tc>
          <w:tcPr>
            <w:tcW w:w="4784" w:type="dxa"/>
            <w:shd w:val="clear" w:color="auto" w:fill="auto"/>
          </w:tcPr>
          <w:p w:rsidR="006E0BEF" w:rsidRDefault="0077486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4785" w:type="dxa"/>
            <w:shd w:val="clear" w:color="auto" w:fill="auto"/>
          </w:tcPr>
          <w:p w:rsidR="006E0BEF" w:rsidRDefault="0077486F"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>Отдел по поддержке предпринимательства и малого бизнеса Комитета по экономике Администрации муниципального района Алексеевский Самарской области</w:t>
            </w:r>
          </w:p>
        </w:tc>
      </w:tr>
      <w:tr w:rsidR="006E0BEF">
        <w:tc>
          <w:tcPr>
            <w:tcW w:w="4784" w:type="dxa"/>
            <w:shd w:val="clear" w:color="auto" w:fill="auto"/>
          </w:tcPr>
          <w:p w:rsidR="006E0BEF" w:rsidRDefault="0077486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Перечень подпрограмм муниципальной программы</w:t>
            </w:r>
          </w:p>
        </w:tc>
        <w:tc>
          <w:tcPr>
            <w:tcW w:w="4785" w:type="dxa"/>
            <w:shd w:val="clear" w:color="auto" w:fill="auto"/>
          </w:tcPr>
          <w:p w:rsidR="006E0BEF" w:rsidRDefault="0077486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Подпрограммы отсутствуют</w:t>
            </w:r>
          </w:p>
        </w:tc>
      </w:tr>
      <w:tr w:rsidR="006E0BEF">
        <w:tc>
          <w:tcPr>
            <w:tcW w:w="4784" w:type="dxa"/>
            <w:shd w:val="clear" w:color="auto" w:fill="auto"/>
          </w:tcPr>
          <w:p w:rsidR="006E0BEF" w:rsidRDefault="0077486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Цели муниципальной программы</w:t>
            </w:r>
          </w:p>
        </w:tc>
        <w:tc>
          <w:tcPr>
            <w:tcW w:w="4785" w:type="dxa"/>
            <w:shd w:val="clear" w:color="auto" w:fill="auto"/>
          </w:tcPr>
          <w:p w:rsidR="006E0BEF" w:rsidRDefault="0077486F"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Обеспечение благоприятных условий для развития и повышения конкурентоспособности малого и среднего предпринимательства  на территории муниципального района Алексеевский Самарской области</w:t>
            </w:r>
          </w:p>
        </w:tc>
      </w:tr>
      <w:tr w:rsidR="006E0BEF">
        <w:tc>
          <w:tcPr>
            <w:tcW w:w="4784" w:type="dxa"/>
            <w:shd w:val="clear" w:color="auto" w:fill="auto"/>
          </w:tcPr>
          <w:p w:rsidR="006E0BEF" w:rsidRDefault="0077486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4785" w:type="dxa"/>
            <w:shd w:val="clear" w:color="auto" w:fill="auto"/>
          </w:tcPr>
          <w:p w:rsidR="006E0BEF" w:rsidRDefault="0077486F"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>-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предпринимательства;</w:t>
            </w:r>
          </w:p>
          <w:p w:rsidR="006E0BEF" w:rsidRDefault="0077486F">
            <w:pPr>
              <w:spacing w:after="0" w:line="240" w:lineRule="auto"/>
            </w:pPr>
            <w:bookmarkStart w:id="0" w:name="__DdeLink__12942_2148826934"/>
            <w:r>
              <w:rPr>
                <w:rFonts w:ascii="Times New Roman" w:hAnsi="Times New Roman"/>
                <w:sz w:val="26"/>
                <w:szCs w:val="26"/>
              </w:rPr>
              <w:t>- создание благоприятных условий для осуществления деятельности СМСП и самозанятых</w:t>
            </w:r>
            <w:bookmarkEnd w:id="0"/>
          </w:p>
          <w:p w:rsidR="006E0BEF" w:rsidRDefault="006E0BE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E0BEF">
        <w:tc>
          <w:tcPr>
            <w:tcW w:w="4784" w:type="dxa"/>
            <w:shd w:val="clear" w:color="auto" w:fill="auto"/>
          </w:tcPr>
          <w:p w:rsidR="006E0BEF" w:rsidRDefault="0077486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Целевые показатели (индикаторы) муниципальной программы</w:t>
            </w:r>
          </w:p>
        </w:tc>
        <w:tc>
          <w:tcPr>
            <w:tcW w:w="4785" w:type="dxa"/>
            <w:shd w:val="clear" w:color="auto" w:fill="auto"/>
          </w:tcPr>
          <w:p w:rsidR="006E0BEF" w:rsidRDefault="0077486F"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>- Численность занятых в сфере малого и среднего предпринимательства ;</w:t>
            </w:r>
          </w:p>
          <w:p w:rsidR="006E0BEF" w:rsidRDefault="0077486F"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>- количество легализованных в сфере МСП;</w:t>
            </w:r>
          </w:p>
          <w:p w:rsidR="006E0BEF" w:rsidRDefault="0077486F"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>- количество самозанятых граждан;</w:t>
            </w:r>
          </w:p>
          <w:p w:rsidR="006E0BEF" w:rsidRDefault="0077486F"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- количество СМСП, самозанятых граждан и физических лиц получивших информационную и консультационную поддержку;</w:t>
            </w:r>
          </w:p>
          <w:p w:rsidR="006E0BEF" w:rsidRDefault="0077486F"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>- количество СМСП, отвечающих критериям отнесения к социальному предпринимательству, направленных в ИКАСО;</w:t>
            </w:r>
          </w:p>
          <w:p w:rsidR="006E0BEF" w:rsidRDefault="0077486F"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6E0BEF" w:rsidRDefault="0077486F"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>- количество направленных в акционерное общество микрокредитная компания «Гарантийный фонд Самарской области» (далее - ГФСО) данных о СМСП и самозанятых, для получения микрозайма;</w:t>
            </w:r>
          </w:p>
          <w:p w:rsidR="006E0BEF" w:rsidRDefault="0077486F"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>- количество публикаций в муниципальных средствах массовой информации района, официальных сайтах, наружная реклама</w:t>
            </w:r>
          </w:p>
        </w:tc>
      </w:tr>
      <w:tr w:rsidR="006E0BEF">
        <w:tc>
          <w:tcPr>
            <w:tcW w:w="4784" w:type="dxa"/>
            <w:shd w:val="clear" w:color="auto" w:fill="auto"/>
          </w:tcPr>
          <w:p w:rsidR="006E0BEF" w:rsidRDefault="0077486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Сроки и этапы реализации муниципальной программы</w:t>
            </w:r>
          </w:p>
        </w:tc>
        <w:tc>
          <w:tcPr>
            <w:tcW w:w="4785" w:type="dxa"/>
            <w:shd w:val="clear" w:color="auto" w:fill="auto"/>
          </w:tcPr>
          <w:p w:rsidR="006E0BEF" w:rsidRDefault="0077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6"/>
                <w:szCs w:val="26"/>
              </w:rPr>
              <w:t>Реализация Программы рассчитана на период  с 2022 по  2025 годы.                        Реализация Программы не предусматривает  выделения отдельных  этапов, поскольку программные мероприятия рассчитаны  на реализацию  в течение всего периода  действия Программы.</w:t>
            </w:r>
          </w:p>
        </w:tc>
      </w:tr>
      <w:tr w:rsidR="006E0BEF">
        <w:tc>
          <w:tcPr>
            <w:tcW w:w="4784" w:type="dxa"/>
            <w:shd w:val="clear" w:color="auto" w:fill="auto"/>
          </w:tcPr>
          <w:p w:rsidR="006E0BEF" w:rsidRDefault="0077486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Объемы и источники финансирования муниципальной программы</w:t>
            </w:r>
          </w:p>
        </w:tc>
        <w:tc>
          <w:tcPr>
            <w:tcW w:w="4785" w:type="dxa"/>
            <w:shd w:val="clear" w:color="auto" w:fill="auto"/>
          </w:tcPr>
          <w:p w:rsidR="006E0BEF" w:rsidRDefault="0077486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Финансирование мероприятий  Программы осуществляется за счет средств бюджета муниципального района Алексеевский  </w:t>
            </w:r>
          </w:p>
          <w:p w:rsidR="006E0BEF" w:rsidRDefault="0077486F"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Общий объем финансирования за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период с 2022-2025 годы составляет        136,4 </w:t>
            </w:r>
            <w:r>
              <w:rPr>
                <w:rFonts w:ascii="Times New Roman" w:hAnsi="Times New Roman"/>
                <w:sz w:val="26"/>
                <w:szCs w:val="26"/>
              </w:rPr>
              <w:t>тыс. руб.,  в том числе:</w:t>
            </w:r>
          </w:p>
          <w:p w:rsidR="006E0BEF" w:rsidRDefault="0077486F">
            <w:pPr>
              <w:spacing w:after="0" w:line="240" w:lineRule="auto"/>
              <w:rPr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2022 году –76,4</w:t>
            </w:r>
            <w:r>
              <w:rPr>
                <w:rFonts w:ascii="Times New Roman" w:hAnsi="Times New Roman"/>
                <w:color w:val="C0504D" w:themeColor="accent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тыс.руб.,</w:t>
            </w:r>
          </w:p>
          <w:p w:rsidR="006E0BEF" w:rsidRDefault="0077486F">
            <w:pPr>
              <w:spacing w:after="0" w:line="240" w:lineRule="auto"/>
              <w:rPr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2023году – 10,0 тыс.руб.,</w:t>
            </w:r>
          </w:p>
          <w:p w:rsidR="006E0BEF" w:rsidRDefault="0077486F">
            <w:pPr>
              <w:spacing w:after="0" w:line="240" w:lineRule="auto"/>
              <w:rPr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2024 году –50,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color w:val="CE181E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/>
                <w:sz w:val="26"/>
                <w:szCs w:val="26"/>
              </w:rPr>
              <w:t>тыс.руб.,</w:t>
            </w:r>
          </w:p>
          <w:p w:rsidR="006E0BEF" w:rsidRDefault="0077486F"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>в 2025 году – 0</w:t>
            </w:r>
            <w:r>
              <w:rPr>
                <w:rFonts w:ascii="Times New Roman" w:hAnsi="Times New Roman"/>
                <w:color w:val="CE181E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тыс.руб..</w:t>
            </w:r>
          </w:p>
        </w:tc>
      </w:tr>
      <w:tr w:rsidR="006E0BEF">
        <w:tc>
          <w:tcPr>
            <w:tcW w:w="4784" w:type="dxa"/>
            <w:shd w:val="clear" w:color="auto" w:fill="auto"/>
          </w:tcPr>
          <w:p w:rsidR="006E0BEF" w:rsidRDefault="0077486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4785" w:type="dxa"/>
            <w:shd w:val="clear" w:color="auto" w:fill="auto"/>
          </w:tcPr>
          <w:p w:rsidR="006E0BEF" w:rsidRDefault="0077486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-</w:t>
            </w:r>
            <w:r>
              <w:rPr>
                <w:rFonts w:ascii="Times New Roman" w:hAnsi="Times New Roman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Увеличение численности занятых в сфере МСП;</w:t>
            </w:r>
          </w:p>
          <w:p w:rsidR="006E0BEF" w:rsidRDefault="0077486F"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>- рост объема поступлений в доход бюджета муниципального района Алексеевский от субъектов малого и среднего предпринимательства;</w:t>
            </w:r>
          </w:p>
          <w:p w:rsidR="006E0BEF" w:rsidRDefault="0077486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создание благоприятных условий для развития предпринимательства;</w:t>
            </w:r>
          </w:p>
          <w:p w:rsidR="006E0BEF" w:rsidRDefault="0077486F"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>- повышение конкурентоспособности предпринимательства на территории муниципального района Алексеевский.</w:t>
            </w:r>
          </w:p>
          <w:p w:rsidR="006E0BEF" w:rsidRDefault="006E0BE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6E0BEF" w:rsidRDefault="006E0BEF">
      <w:pPr>
        <w:jc w:val="center"/>
        <w:rPr>
          <w:rFonts w:ascii="Times New Roman" w:hAnsi="Times New Roman"/>
          <w:b/>
          <w:sz w:val="28"/>
          <w:szCs w:val="28"/>
        </w:rPr>
      </w:pPr>
    </w:p>
    <w:p w:rsidR="006E0BEF" w:rsidRDefault="006E0BEF">
      <w:pPr>
        <w:jc w:val="center"/>
        <w:rPr>
          <w:rFonts w:ascii="Times New Roman" w:hAnsi="Times New Roman"/>
          <w:b/>
          <w:sz w:val="28"/>
          <w:szCs w:val="28"/>
        </w:rPr>
      </w:pPr>
    </w:p>
    <w:p w:rsidR="006E0BEF" w:rsidRDefault="006E0BEF">
      <w:pPr>
        <w:jc w:val="center"/>
        <w:rPr>
          <w:rFonts w:ascii="Times New Roman" w:hAnsi="Times New Roman"/>
          <w:b/>
          <w:sz w:val="28"/>
          <w:szCs w:val="28"/>
        </w:rPr>
      </w:pPr>
    </w:p>
    <w:p w:rsidR="006E0BEF" w:rsidRDefault="006E0BEF">
      <w:pPr>
        <w:jc w:val="center"/>
        <w:rPr>
          <w:rFonts w:ascii="Times New Roman" w:hAnsi="Times New Roman"/>
          <w:b/>
          <w:sz w:val="28"/>
          <w:szCs w:val="28"/>
        </w:rPr>
      </w:pPr>
    </w:p>
    <w:p w:rsidR="006E0BEF" w:rsidRDefault="006E0BEF">
      <w:pPr>
        <w:jc w:val="center"/>
        <w:rPr>
          <w:rFonts w:ascii="Times New Roman" w:hAnsi="Times New Roman"/>
          <w:b/>
          <w:sz w:val="28"/>
          <w:szCs w:val="28"/>
        </w:rPr>
      </w:pPr>
    </w:p>
    <w:p w:rsidR="006E0BEF" w:rsidRDefault="006E0BEF">
      <w:pPr>
        <w:jc w:val="center"/>
        <w:rPr>
          <w:rFonts w:ascii="Times New Roman" w:hAnsi="Times New Roman"/>
          <w:b/>
          <w:sz w:val="28"/>
          <w:szCs w:val="28"/>
        </w:rPr>
      </w:pPr>
    </w:p>
    <w:p w:rsidR="006E0BEF" w:rsidRDefault="006E0BEF">
      <w:pPr>
        <w:jc w:val="center"/>
        <w:rPr>
          <w:rFonts w:ascii="Times New Roman" w:hAnsi="Times New Roman"/>
          <w:b/>
          <w:sz w:val="28"/>
          <w:szCs w:val="28"/>
        </w:rPr>
      </w:pPr>
    </w:p>
    <w:p w:rsidR="006E0BEF" w:rsidRDefault="006E0BEF">
      <w:pPr>
        <w:jc w:val="center"/>
        <w:rPr>
          <w:rFonts w:ascii="Times New Roman" w:hAnsi="Times New Roman"/>
          <w:b/>
          <w:sz w:val="28"/>
          <w:szCs w:val="28"/>
        </w:rPr>
      </w:pPr>
    </w:p>
    <w:p w:rsidR="006E0BEF" w:rsidRDefault="0077486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ОБЩАЯ ХАРАКТЕРИСТИКА СФЕРЫ РЕАЛИЗАЦИИ МУНИЦИПАЛЬНОЙ ПРОГРАММЫ</w:t>
      </w:r>
    </w:p>
    <w:p w:rsidR="006E0BEF" w:rsidRDefault="006E0BEF">
      <w:pPr>
        <w:ind w:left="540"/>
        <w:jc w:val="center"/>
        <w:rPr>
          <w:rFonts w:ascii="Times New Roman" w:hAnsi="Times New Roman"/>
          <w:b/>
          <w:sz w:val="28"/>
          <w:szCs w:val="28"/>
        </w:rPr>
      </w:pPr>
    </w:p>
    <w:p w:rsidR="006E0BEF" w:rsidRDefault="0077486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территории муниципального района Алексеевский, в значительной мере, зависит от создания условий для свободы предпринимательства и конкуренции, привлечения экономических партнеров, инвесторов.</w:t>
      </w:r>
    </w:p>
    <w:p w:rsidR="006E0BEF" w:rsidRDefault="0077486F">
      <w:pPr>
        <w:pStyle w:val="ConsPlusNormal"/>
        <w:spacing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Малое и среднее предпринимательство является одними из важнейших составляющих экономики и оказывает значительное влияние на качество жизни населения муниципального района Алексеевский, что очень важно для устойчивого роста экономики  в долгосрочной перспективе.</w:t>
      </w:r>
    </w:p>
    <w:p w:rsidR="006E0BEF" w:rsidRDefault="0077486F">
      <w:pPr>
        <w:pStyle w:val="afc"/>
        <w:spacing w:line="360" w:lineRule="auto"/>
        <w:ind w:firstLine="708"/>
        <w:jc w:val="both"/>
      </w:pPr>
      <w:r>
        <w:rPr>
          <w:rFonts w:ascii="Times New Roman" w:hAnsi="Times New Roman"/>
          <w:sz w:val="28"/>
          <w:szCs w:val="28"/>
        </w:rPr>
        <w:t xml:space="preserve">По итогам реализации муниципальной программы развития и поддержки малого и среднего предпринимательства в муниципальном районе Алексеевский  на 2017 – 2021 годы, утвержденной постановлением администрации муниципального района Алексеевский от 15.11.2016 года          № 240,  в муниципальном районе Алексеевский достигнута определенная стабильность по основным показателям развития сферы предпринимательской деятельности. По состоянию на 01.09.2021 года  </w:t>
      </w:r>
      <w:r>
        <w:rPr>
          <w:rStyle w:val="normaltextrun"/>
          <w:rFonts w:ascii="Times New Roman" w:hAnsi="Times New Roman"/>
          <w:sz w:val="28"/>
          <w:szCs w:val="28"/>
        </w:rPr>
        <w:t xml:space="preserve"> зарегистрировано 212 субъекта малого предпринимательства, </w:t>
      </w:r>
      <w:r>
        <w:rPr>
          <w:rStyle w:val="normaltextrun"/>
          <w:rFonts w:ascii="Times New Roman" w:hAnsi="Times New Roman"/>
          <w:sz w:val="28"/>
          <w:szCs w:val="28"/>
          <w:highlight w:val="yellow"/>
        </w:rPr>
        <w:t>из них  169</w:t>
      </w:r>
      <w:r>
        <w:rPr>
          <w:rStyle w:val="normaltextrun"/>
          <w:rFonts w:ascii="Times New Roman" w:hAnsi="Times New Roman"/>
          <w:sz w:val="28"/>
          <w:szCs w:val="28"/>
        </w:rPr>
        <w:t xml:space="preserve"> индивидуальных предпринимателей.  В структуре субъектов  малого предпринимательства  наибольший удельный вес занимают услуги торговли  и бытового обслуживания, сельскохозяйственное производство, </w:t>
      </w:r>
      <w:r>
        <w:rPr>
          <w:rStyle w:val="normaltextrun"/>
          <w:rFonts w:ascii="Times New Roman" w:hAnsi="Times New Roman"/>
          <w:sz w:val="28"/>
          <w:szCs w:val="28"/>
        </w:rPr>
        <w:lastRenderedPageBreak/>
        <w:t>обрабатывающие производства, строительство, услуги транспорта  и т.д. </w:t>
      </w:r>
      <w:r>
        <w:rPr>
          <w:rFonts w:ascii="Times New Roman" w:hAnsi="Times New Roman"/>
          <w:sz w:val="28"/>
          <w:szCs w:val="28"/>
        </w:rPr>
        <w:t xml:space="preserve"> Численность работников СМСП составляет </w:t>
      </w:r>
      <w:r>
        <w:rPr>
          <w:rFonts w:ascii="Times New Roman" w:hAnsi="Times New Roman"/>
          <w:sz w:val="28"/>
          <w:szCs w:val="28"/>
          <w:highlight w:val="yellow"/>
        </w:rPr>
        <w:t>965</w:t>
      </w:r>
      <w:r>
        <w:rPr>
          <w:rFonts w:ascii="Times New Roman" w:hAnsi="Times New Roman"/>
          <w:sz w:val="28"/>
          <w:szCs w:val="28"/>
        </w:rPr>
        <w:t xml:space="preserve"> человек. </w:t>
      </w:r>
    </w:p>
    <w:p w:rsidR="006E0BEF" w:rsidRDefault="0077486F">
      <w:pPr>
        <w:spacing w:after="0" w:line="360" w:lineRule="auto"/>
        <w:ind w:firstLine="856"/>
        <w:jc w:val="both"/>
      </w:pPr>
      <w:r>
        <w:rPr>
          <w:rFonts w:ascii="Times New Roman" w:hAnsi="Times New Roman"/>
          <w:sz w:val="28"/>
          <w:szCs w:val="28"/>
        </w:rPr>
        <w:t>Малое и среднее предпринимательство  - одна из эффективных форм организации производственной, торговой деятельности, сферы услуг, что оказывает существенное влияние на экономическое развитие муниципального района Алексеевский по ряду направлений:</w:t>
      </w:r>
    </w:p>
    <w:p w:rsidR="006E0BEF" w:rsidRDefault="0077486F">
      <w:pPr>
        <w:spacing w:after="0" w:line="360" w:lineRule="auto"/>
        <w:ind w:firstLine="85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насыщение потребительского рынка товарами и услугами, в том числе собственного производства;</w:t>
      </w:r>
    </w:p>
    <w:p w:rsidR="006E0BEF" w:rsidRDefault="0077486F">
      <w:pPr>
        <w:spacing w:after="0" w:line="360" w:lineRule="auto"/>
        <w:ind w:firstLine="8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решение  проблем  занятости  населения;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ab/>
        <w:t xml:space="preserve">  - увеличение налоговых поступлений  в местный бюджет.</w:t>
      </w:r>
    </w:p>
    <w:p w:rsidR="006E0BEF" w:rsidRDefault="0077486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В</w:t>
      </w:r>
      <w:r>
        <w:rPr>
          <w:rFonts w:ascii="Times New Roman" w:eastAsia="Times New Roman" w:hAnsi="Times New Roman"/>
          <w:spacing w:val="2"/>
          <w:sz w:val="28"/>
          <w:szCs w:val="28"/>
        </w:rPr>
        <w:t xml:space="preserve"> рамках исполнения Указа Президента РФ от 07.05.2018 № 204 «О национальных целях и стратегических задачах развития Российской Фе</w:t>
      </w:r>
      <w:r>
        <w:rPr>
          <w:rFonts w:ascii="Times New Roman" w:hAnsi="Times New Roman"/>
          <w:spacing w:val="2"/>
          <w:sz w:val="28"/>
          <w:szCs w:val="28"/>
        </w:rPr>
        <w:t>дерации на период до 2024 года» в основу Программы заложены основные показатели и индикаторы национального проекта «</w:t>
      </w:r>
      <w:r>
        <w:rPr>
          <w:rFonts w:ascii="Times New Roman" w:eastAsia="Times New Roman" w:hAnsi="Times New Roman"/>
          <w:sz w:val="28"/>
          <w:szCs w:val="28"/>
        </w:rPr>
        <w:t xml:space="preserve">Малое и среднее предпринимательство и поддержка индивидуальной предпринимательской инициативы», </w:t>
      </w:r>
      <w:r>
        <w:rPr>
          <w:rFonts w:ascii="Times New Roman" w:hAnsi="Times New Roman"/>
          <w:sz w:val="28"/>
          <w:szCs w:val="28"/>
        </w:rPr>
        <w:t>разработаны мероприятия Программы.</w:t>
      </w:r>
    </w:p>
    <w:p w:rsidR="006E0BEF" w:rsidRDefault="0077486F">
      <w:pPr>
        <w:pStyle w:val="afc"/>
        <w:spacing w:line="360" w:lineRule="auto"/>
        <w:ind w:firstLine="708"/>
        <w:jc w:val="both"/>
      </w:pPr>
      <w:r>
        <w:rPr>
          <w:rFonts w:ascii="Times New Roman" w:hAnsi="Times New Roman"/>
          <w:sz w:val="28"/>
          <w:szCs w:val="28"/>
        </w:rPr>
        <w:t>Реализация программных мероприятий позволит обеспечить сохранение и усиление положительных тенденций, сформировавшихся по итогам 2017- 2021годов, будет способствовать обеспечению благоприятных условий для развития и повышения конкурентоспособности малого и среднего предпринимательства, увеличению его роли в социально-экономическом развитии муниципального района Алексеевский.</w:t>
      </w:r>
    </w:p>
    <w:p w:rsidR="006E0BEF" w:rsidRDefault="0077486F">
      <w:pPr>
        <w:spacing w:after="0" w:line="360" w:lineRule="auto"/>
        <w:ind w:firstLine="858"/>
        <w:jc w:val="both"/>
      </w:pPr>
      <w:r>
        <w:rPr>
          <w:rFonts w:ascii="Times New Roman" w:hAnsi="Times New Roman"/>
          <w:sz w:val="28"/>
          <w:szCs w:val="28"/>
        </w:rPr>
        <w:t>Несмотря на то, что приведенные данные говорят о положительной динамике развития предпринимательства на территории муниципального района Алексеевский, существует ряд проблем, оказывающих негативное влияние на его развитие:</w:t>
      </w:r>
    </w:p>
    <w:p w:rsidR="006E0BEF" w:rsidRDefault="0077486F">
      <w:pPr>
        <w:spacing w:after="0" w:line="360" w:lineRule="auto"/>
        <w:ind w:firstLine="8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недостаточность собственного капитала и оборотных средств;</w:t>
      </w:r>
    </w:p>
    <w:p w:rsidR="006E0BEF" w:rsidRDefault="0077486F">
      <w:pPr>
        <w:spacing w:after="0" w:line="360" w:lineRule="auto"/>
        <w:ind w:firstLine="858"/>
        <w:jc w:val="both"/>
      </w:pPr>
      <w:r>
        <w:rPr>
          <w:rFonts w:ascii="Times New Roman" w:hAnsi="Times New Roman"/>
          <w:sz w:val="28"/>
          <w:szCs w:val="28"/>
        </w:rPr>
        <w:t>-высокая стоимость подключения к инженерным сетям (электроэнергия, газ, теплоснабжение);</w:t>
      </w:r>
    </w:p>
    <w:p w:rsidR="006E0BEF" w:rsidRDefault="0077486F">
      <w:pPr>
        <w:spacing w:after="0" w:line="360" w:lineRule="auto"/>
        <w:ind w:firstLine="8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проблема кадрового обеспечения и подготовка специалистов для малого и среднего предпринимательства и т.д.</w:t>
      </w:r>
    </w:p>
    <w:p w:rsidR="006E0BEF" w:rsidRDefault="0077486F">
      <w:pPr>
        <w:spacing w:after="0" w:line="360" w:lineRule="auto"/>
        <w:ind w:firstLine="858"/>
        <w:jc w:val="both"/>
      </w:pPr>
      <w:r>
        <w:rPr>
          <w:rFonts w:ascii="Times New Roman" w:hAnsi="Times New Roman"/>
          <w:sz w:val="28"/>
          <w:szCs w:val="28"/>
        </w:rPr>
        <w:lastRenderedPageBreak/>
        <w:t>Таким образом, выявленные проблемы и потребности  СМСП муниципального района Алексеевский а также выполнение мероприятий по реализации Стратегии  определили необходимость разработки настоящей Программы «Развитие и поддержка малого и среднего предпринимательства в муниципальном районе Алексеевский Самарской области».</w:t>
      </w: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E0BEF" w:rsidRDefault="0077486F">
      <w:pPr>
        <w:spacing w:after="0" w:line="240" w:lineRule="auto"/>
        <w:jc w:val="center"/>
      </w:pPr>
      <w:r>
        <w:rPr>
          <w:rFonts w:ascii="Times New Roman" w:hAnsi="Times New Roman"/>
          <w:b/>
          <w:sz w:val="28"/>
          <w:szCs w:val="28"/>
        </w:rPr>
        <w:t xml:space="preserve">2. ОСНОВНЫЕ ЦЕЛИ И ЗАДАЧИ </w:t>
      </w:r>
    </w:p>
    <w:p w:rsidR="006E0BEF" w:rsidRDefault="007748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6E0BEF" w:rsidRDefault="006E0BE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E0BEF" w:rsidRDefault="006E0BE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E0BEF" w:rsidRDefault="007748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Основная цель Программы -  обеспечение благоприятных условий для развития и повышения конкурентоспособности малого и среднего предпринимательства  на территории  муниципального района Алексеевский Самарской области.  </w:t>
      </w:r>
    </w:p>
    <w:p w:rsidR="006E0BEF" w:rsidRDefault="007748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         Программа предусматривает решение следующих задач:</w:t>
      </w:r>
    </w:p>
    <w:p w:rsidR="006E0BEF" w:rsidRDefault="0077486F">
      <w:pPr>
        <w:spacing w:after="0" w:line="360" w:lineRule="auto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предпринимательства;</w:t>
      </w:r>
    </w:p>
    <w:p w:rsidR="006E0BEF" w:rsidRDefault="0077486F">
      <w:pPr>
        <w:spacing w:after="0" w:line="36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создание благоприятных условий для осуществления деятельности субъектов малого и среднего предпринимательства и самозанятых.</w:t>
      </w:r>
    </w:p>
    <w:p w:rsidR="006E0BEF" w:rsidRDefault="007748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Реализация Программы не предусматривает выделение отдельных этапов, поскольку программные мероприятия рассчитаны на реализацию в течение всего периода действия Программы.</w:t>
      </w:r>
    </w:p>
    <w:p w:rsidR="006E0BEF" w:rsidRDefault="006E0BEF">
      <w:pPr>
        <w:jc w:val="center"/>
        <w:rPr>
          <w:rFonts w:ascii="Times New Roman" w:hAnsi="Times New Roman"/>
          <w:b/>
          <w:sz w:val="28"/>
          <w:szCs w:val="28"/>
        </w:rPr>
      </w:pPr>
    </w:p>
    <w:p w:rsidR="006E0BEF" w:rsidRDefault="007748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МЕХАНИЗМ РЕАЛИЗАЦИИ </w:t>
      </w:r>
    </w:p>
    <w:p w:rsidR="006E0BEF" w:rsidRDefault="007748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E0BEF" w:rsidRDefault="0077486F">
      <w:pPr>
        <w:spacing w:after="0"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Текущее управление реализацией Программы осуществляет заказчик Программы – Администрация муниципального района Алексеевский.  </w:t>
      </w:r>
    </w:p>
    <w:p w:rsidR="006E0BEF" w:rsidRDefault="0077486F">
      <w:pPr>
        <w:spacing w:after="0"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Мероприятия  Программы будут являться основными мерами поддержки субъектов малого и среднего предпринимательства на местном уровне.</w:t>
      </w:r>
    </w:p>
    <w:p w:rsidR="006E0BEF" w:rsidRDefault="0077486F">
      <w:pPr>
        <w:spacing w:after="0"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lastRenderedPageBreak/>
        <w:t>Управление и контроль за ходом реализации Программы осуществляется в соответствии с действующим законодательством, в том числе с учетом требований  Порядка разработки и реализации муниципальных программ муниципального района Алексеевский, утвержденного постановлением Администрации муниципального района Алексеевский от 01.09.2020 года № 206.</w:t>
      </w:r>
    </w:p>
    <w:p w:rsidR="006E0BEF" w:rsidRDefault="007748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Программой предусмотрено проведение мероприятий по основным направлениям:</w:t>
      </w:r>
    </w:p>
    <w:p w:rsidR="006E0BEF" w:rsidRDefault="0077486F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Информационно-консультационная поддержка субъектов малого и среднего предпринимательства, в том числе субъектам социального предпринимательства</w:t>
      </w:r>
    </w:p>
    <w:p w:rsidR="006E0BEF" w:rsidRDefault="0077486F">
      <w:pPr>
        <w:spacing w:after="0"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Оказание консультационной поддержки  субъектам малого и среднего предпринимательства  осуществляется начальником отдела по поддержке предпринимательства и малого бизнеса Комитета по эконимике Администрации муниципального района Алексеевский. Услуга оказывается в рабочем порядке, на безвозмездной основе. Порядок оказания консультационных услуг определяется административным регламентом предоставления муниципальной услуги.</w:t>
      </w:r>
    </w:p>
    <w:p w:rsidR="006E0BEF" w:rsidRDefault="0077486F">
      <w:pPr>
        <w:spacing w:after="0" w:line="360" w:lineRule="auto"/>
        <w:ind w:firstLine="709"/>
        <w:jc w:val="both"/>
        <w:rPr>
          <w:rFonts w:ascii="Times New Roman" w:eastAsia="times new roman cyr" w:hAnsi="Times New Roman"/>
          <w:sz w:val="28"/>
          <w:szCs w:val="28"/>
        </w:rPr>
      </w:pPr>
      <w:r>
        <w:rPr>
          <w:rFonts w:ascii="Times New Roman" w:eastAsia="times new roman cyr" w:hAnsi="Times New Roman"/>
          <w:sz w:val="28"/>
          <w:szCs w:val="28"/>
        </w:rPr>
        <w:t xml:space="preserve">1.2. Организация и проведение с участием ИКАСО и регионального фонда «Центр развития предпринимательства Самарской области»  информационных кампаний, встреч с бизнес – тренерами,  проведение обучающих семинаров для СМСП и граждан по вопросам изменения налогового законодательства Российской Федерации,  внедрения лучших практик, создания бизнеса и другое. </w:t>
      </w:r>
    </w:p>
    <w:p w:rsidR="006E0BEF" w:rsidRDefault="0077486F">
      <w:pPr>
        <w:spacing w:after="0" w:line="360" w:lineRule="auto"/>
        <w:ind w:firstLine="709"/>
        <w:jc w:val="both"/>
        <w:rPr>
          <w:rFonts w:ascii="Times New Roman" w:eastAsia="times new roman cyr" w:hAnsi="Times New Roman"/>
          <w:sz w:val="28"/>
          <w:szCs w:val="28"/>
        </w:rPr>
      </w:pPr>
      <w:r>
        <w:rPr>
          <w:rFonts w:ascii="Times New Roman" w:eastAsia="times new roman cyr" w:hAnsi="Times New Roman"/>
          <w:sz w:val="28"/>
          <w:szCs w:val="28"/>
        </w:rPr>
        <w:t>1.3. Размещение на официальном сайте Администрации муниципального района Алексеевский Самарской области в информационно-телекоммуникационной сети «Интернет» информации для СМСП в части изменений и нововведений в законодательстве РФ,  бухгалтерском учете, а также информации касающейся предпринимательской деятельности.</w:t>
      </w:r>
    </w:p>
    <w:p w:rsidR="006E0BEF" w:rsidRDefault="007748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</w:pPr>
      <w:r>
        <w:rPr>
          <w:rFonts w:ascii="Times New Roman" w:eastAsia="times new roman cyr" w:hAnsi="Times New Roman"/>
          <w:b/>
          <w:sz w:val="28"/>
          <w:szCs w:val="28"/>
        </w:rPr>
        <w:t xml:space="preserve">   </w:t>
      </w:r>
    </w:p>
    <w:p w:rsidR="006E0BEF" w:rsidRDefault="007748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</w:pPr>
      <w:r>
        <w:rPr>
          <w:rFonts w:ascii="Times New Roman" w:eastAsia="times new roman cyr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8"/>
          <w:szCs w:val="28"/>
        </w:rPr>
        <w:t>2. Имущественная поддержка субъектам малого и среднего предпринимательства, в том числе социального предпринимательства:</w:t>
      </w:r>
    </w:p>
    <w:p w:rsidR="006E0BEF" w:rsidRDefault="007748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91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2.1. Формирование и утверждение перечня  муниципального имущества, переданного в аренду субъектам малого и среднего предпринимательства и имущества предлагаемого к сдаче в аренду для СМСП.</w:t>
      </w:r>
    </w:p>
    <w:p w:rsidR="006E0BEF" w:rsidRDefault="007748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919"/>
        <w:jc w:val="both"/>
      </w:pPr>
      <w:r>
        <w:rPr>
          <w:rFonts w:ascii="Times New Roman" w:hAnsi="Times New Roman"/>
          <w:sz w:val="28"/>
          <w:szCs w:val="28"/>
        </w:rPr>
        <w:t>2.2.  Актуализация перечня муниципального имущества, переданного в аренду СМСП и имущества предлагаемого к сдаче в аренду СМСП.</w:t>
      </w:r>
    </w:p>
    <w:p w:rsidR="006E0BEF" w:rsidRDefault="006E0B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919"/>
        <w:jc w:val="both"/>
        <w:rPr>
          <w:rFonts w:ascii="Times New Roman" w:hAnsi="Times New Roman"/>
          <w:sz w:val="28"/>
          <w:szCs w:val="28"/>
        </w:rPr>
      </w:pPr>
    </w:p>
    <w:p w:rsidR="006E0BEF" w:rsidRDefault="0077486F">
      <w:pPr>
        <w:spacing w:after="0" w:line="360" w:lineRule="auto"/>
        <w:ind w:firstLine="709"/>
        <w:jc w:val="both"/>
      </w:pPr>
      <w:r>
        <w:rPr>
          <w:rFonts w:ascii="Times New Roman" w:hAnsi="Times New Roman"/>
          <w:b/>
          <w:color w:val="000000"/>
          <w:sz w:val="28"/>
          <w:szCs w:val="28"/>
        </w:rPr>
        <w:t>3. Популяризация и повышение престижа субъектов малого и среднего предпринимательства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6E0BEF" w:rsidRDefault="0077486F">
      <w:pPr>
        <w:spacing w:after="0" w:line="360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>3.1. Организация и проведение профессионального праздника «День российского предпринимательства».</w:t>
      </w:r>
    </w:p>
    <w:p w:rsidR="006E0BEF" w:rsidRDefault="0077486F">
      <w:pPr>
        <w:spacing w:after="0" w:line="360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>3.2. Опубликование в районной газете «Степная правда» информации о видных представителях бизнеса, об их истории успеха.</w:t>
      </w:r>
    </w:p>
    <w:p w:rsidR="006E0BEF" w:rsidRDefault="0077486F">
      <w:pPr>
        <w:spacing w:after="0" w:line="360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>3.3. Размещение актуальной для СМСП информации на официальном сайте Администрации муниципального района Алексеевский в разделе  «Малый и средний бизнес».</w:t>
      </w:r>
    </w:p>
    <w:p w:rsidR="006E0BEF" w:rsidRDefault="0077486F">
      <w:pPr>
        <w:spacing w:after="0" w:line="360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>3.4. Изготовление распространение наружных информационных материалов (стендов, баннеров, плакатов, листовок и т.д.).</w:t>
      </w:r>
    </w:p>
    <w:p w:rsidR="006E0BEF" w:rsidRDefault="0077486F">
      <w:pPr>
        <w:spacing w:after="0" w:line="360" w:lineRule="auto"/>
        <w:ind w:firstLine="709"/>
        <w:jc w:val="both"/>
        <w:rPr>
          <w:color w:val="000000"/>
        </w:rPr>
      </w:pPr>
      <w:r>
        <w:rPr>
          <w:rFonts w:ascii="Times New Roman" w:eastAsia="Arial Unicode MS" w:hAnsi="Times New Roman"/>
          <w:bCs/>
          <w:color w:val="000000"/>
          <w:sz w:val="28"/>
          <w:szCs w:val="28"/>
        </w:rPr>
        <w:t>Финансирование мероприятия осуществляется Администрацией муниципального района Алексеевский .</w:t>
      </w:r>
    </w:p>
    <w:p w:rsidR="006E0BEF" w:rsidRDefault="0077486F">
      <w:pPr>
        <w:spacing w:after="0" w:line="360" w:lineRule="auto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          Перечень программных мероприятий, направленных на достижение цели Программы, приведен в приложении 1  к настоящей Программе.</w:t>
      </w:r>
    </w:p>
    <w:p w:rsidR="006E0BEF" w:rsidRDefault="0077486F">
      <w:pPr>
        <w:tabs>
          <w:tab w:val="left" w:pos="1134"/>
        </w:tabs>
        <w:spacing w:after="0" w:line="240" w:lineRule="auto"/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</w:t>
      </w:r>
    </w:p>
    <w:p w:rsidR="006E0BEF" w:rsidRDefault="0077486F">
      <w:pPr>
        <w:spacing w:after="0" w:line="360" w:lineRule="auto"/>
        <w:ind w:firstLine="709"/>
        <w:jc w:val="both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</w:t>
      </w:r>
    </w:p>
    <w:p w:rsidR="006E0BEF" w:rsidRDefault="006E0BE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E0BEF" w:rsidRDefault="007748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4. ПЕРЕЧЕНЬ ЦЕЛЕВЫХ ПОКАЗАТЕЛЕЙ (ИНДИКАТОРОВ)</w:t>
      </w:r>
    </w:p>
    <w:p w:rsidR="006E0BEF" w:rsidRDefault="007748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МУНИЦИПАЛЬНОЙ ПРОГРАММЫ</w:t>
      </w:r>
    </w:p>
    <w:p w:rsidR="006E0BEF" w:rsidRDefault="006E0BEF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E0BEF" w:rsidRDefault="0077486F">
      <w:pPr>
        <w:spacing w:after="0" w:line="360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В качестве индикаторов для оценки хода реализации и эффективности Программы(приложение 2 к программе) используются следующие индикаторы (показатели): </w:t>
      </w:r>
    </w:p>
    <w:p w:rsidR="006E0BEF" w:rsidRDefault="0077486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-    Численность занятых в сфере МСП;</w:t>
      </w:r>
    </w:p>
    <w:p w:rsidR="006E0BEF" w:rsidRDefault="007748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   Количество легализованных в сфере МСП;</w:t>
      </w:r>
    </w:p>
    <w:p w:rsidR="006E0BEF" w:rsidRDefault="0077486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-    Количество самозанятых граждан;</w:t>
      </w:r>
    </w:p>
    <w:p w:rsidR="006E0BEF" w:rsidRDefault="0077486F">
      <w:pPr>
        <w:spacing w:after="0" w:line="360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- Количество СМСП, самозанятых граждан и физических лиц, получивших информационную и консультационную поддержку;</w:t>
      </w:r>
    </w:p>
    <w:p w:rsidR="006E0BEF" w:rsidRDefault="0077486F">
      <w:pPr>
        <w:spacing w:after="0" w:line="360" w:lineRule="auto"/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- Количество СМСП, отвечающих критериям отнесения к социальному предпринимательству, направленных в ИКАСО;</w:t>
      </w:r>
    </w:p>
    <w:p w:rsidR="006E0BEF" w:rsidRDefault="0077486F">
      <w:pPr>
        <w:spacing w:after="0" w:line="360" w:lineRule="auto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- Количество направленных в ГФСО данных о СМСП и самозанятых гражданах для получения микрозайма;</w:t>
      </w:r>
    </w:p>
    <w:p w:rsidR="006E0BEF" w:rsidRDefault="0077486F">
      <w:pPr>
        <w:spacing w:after="0"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- Количество публикаций в муниципальных СМИ, официальных сайтах, наружная реклама.</w:t>
      </w:r>
    </w:p>
    <w:p w:rsidR="006E0BEF" w:rsidRDefault="0077486F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color w:val="CE181E"/>
          <w:sz w:val="28"/>
          <w:szCs w:val="28"/>
        </w:rPr>
        <w:t xml:space="preserve"> </w:t>
      </w:r>
    </w:p>
    <w:p w:rsidR="006E0BEF" w:rsidRDefault="0077486F">
      <w:pPr>
        <w:spacing w:after="0" w:line="360" w:lineRule="auto"/>
        <w:jc w:val="center"/>
      </w:pPr>
      <w:r>
        <w:rPr>
          <w:rFonts w:ascii="Times New Roman" w:hAnsi="Times New Roman"/>
          <w:b/>
          <w:sz w:val="28"/>
          <w:szCs w:val="28"/>
        </w:rPr>
        <w:t xml:space="preserve">5. СРОКИ И ЭТАПЫ РЕАЛИЗАЦИИ </w:t>
      </w:r>
    </w:p>
    <w:p w:rsidR="006E0BEF" w:rsidRDefault="0077486F">
      <w:pPr>
        <w:pStyle w:val="ConsPlusCell"/>
        <w:tabs>
          <w:tab w:val="left" w:pos="21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6E0BEF" w:rsidRDefault="006E0BEF">
      <w:pPr>
        <w:pStyle w:val="ConsPlusCell"/>
        <w:tabs>
          <w:tab w:val="left" w:pos="21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BEF" w:rsidRDefault="007748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</w:pPr>
      <w:r>
        <w:rPr>
          <w:rFonts w:ascii="Times New Roman" w:hAnsi="Times New Roman"/>
          <w:sz w:val="26"/>
          <w:szCs w:val="26"/>
        </w:rPr>
        <w:t xml:space="preserve">             </w:t>
      </w:r>
      <w:r>
        <w:rPr>
          <w:rFonts w:ascii="Times New Roman" w:hAnsi="Times New Roman"/>
          <w:sz w:val="28"/>
          <w:szCs w:val="28"/>
        </w:rPr>
        <w:t>Реализация Программы рассчитана на период  2022 -  2025 годы и не предусматривает выделения отдельных  этапов,  поскольку программные мероприятия   рассчитаны  на реализацию  в течение всего периода  действия Программы.</w:t>
      </w: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E0BEF" w:rsidRDefault="0077486F">
      <w:pPr>
        <w:spacing w:after="0" w:line="240" w:lineRule="auto"/>
        <w:jc w:val="center"/>
      </w:pPr>
      <w:r>
        <w:rPr>
          <w:rFonts w:ascii="Times New Roman" w:hAnsi="Times New Roman"/>
          <w:b/>
          <w:sz w:val="28"/>
          <w:szCs w:val="28"/>
        </w:rPr>
        <w:t xml:space="preserve">6. РЕСУРСНОЕ ОБЕСПЕЧЕНИЕ РЕАЛИЗАЦИИ </w:t>
      </w:r>
    </w:p>
    <w:p w:rsidR="006E0BEF" w:rsidRDefault="007748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МУНИЦИПАЛЬНОЙ ПРОГРАММЫ</w:t>
      </w: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E0BEF" w:rsidRDefault="007748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8"/>
          <w:szCs w:val="28"/>
        </w:rPr>
        <w:t>Финансирование мероприятий Программы осуществляется за счет средств местного бюджета.</w:t>
      </w:r>
    </w:p>
    <w:p w:rsidR="006E0BEF" w:rsidRDefault="0077486F">
      <w:pPr>
        <w:spacing w:after="0"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  Всего по Программе предусматриваются расходы в размере 136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,4 </w:t>
      </w:r>
      <w:r>
        <w:rPr>
          <w:rFonts w:ascii="Times New Roman" w:hAnsi="Times New Roman"/>
          <w:sz w:val="28"/>
          <w:szCs w:val="28"/>
        </w:rPr>
        <w:t>тыс.руб., в том числе:</w:t>
      </w:r>
    </w:p>
    <w:p w:rsidR="006E0BEF" w:rsidRDefault="0077486F">
      <w:pPr>
        <w:spacing w:after="0" w:line="360" w:lineRule="auto"/>
        <w:ind w:firstLine="709"/>
        <w:jc w:val="both"/>
        <w:rPr>
          <w:color w:val="000000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CE181E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2022 год – 76,4 тыс. руб.,</w:t>
      </w:r>
    </w:p>
    <w:p w:rsidR="006E0BEF" w:rsidRDefault="0077486F">
      <w:pPr>
        <w:spacing w:after="0" w:line="360" w:lineRule="auto"/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2023 год – 10,0 тыс. руб.,</w:t>
      </w:r>
    </w:p>
    <w:p w:rsidR="006E0BEF" w:rsidRDefault="0077486F">
      <w:pPr>
        <w:spacing w:after="0" w:line="360" w:lineRule="auto"/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2024 год – 50,0 тыс. руб.,</w:t>
      </w:r>
    </w:p>
    <w:p w:rsidR="006E0BEF" w:rsidRDefault="0077486F">
      <w:pPr>
        <w:spacing w:after="0" w:line="360" w:lineRule="auto"/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2025год –  0 тыс. руб.</w:t>
      </w:r>
    </w:p>
    <w:p w:rsidR="006E0BEF" w:rsidRDefault="0077486F">
      <w:pPr>
        <w:spacing w:after="0"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   При определении расходов бюджета района на выполнение Программы в 2022 - 2025 годах возможна корректировка с учетом возможностей местного бюджета в порядке, установленном законодательством.</w:t>
      </w:r>
    </w:p>
    <w:p w:rsidR="006E0BEF" w:rsidRDefault="0077486F">
      <w:pPr>
        <w:spacing w:after="0"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6E0BEF" w:rsidRDefault="0077486F">
      <w:pPr>
        <w:pStyle w:val="ConsPlusCell"/>
        <w:tabs>
          <w:tab w:val="left" w:pos="2580"/>
        </w:tabs>
        <w:ind w:firstLine="709"/>
        <w:jc w:val="center"/>
      </w:pPr>
      <w:r>
        <w:rPr>
          <w:rFonts w:ascii="Times New Roman" w:hAnsi="Times New Roman"/>
          <w:b/>
          <w:sz w:val="28"/>
          <w:szCs w:val="28"/>
        </w:rPr>
        <w:t>7. ОЦЕНКА ПЛАНИРУЕМОЙ ЭФФЕКТИВНОСТИ</w:t>
      </w:r>
    </w:p>
    <w:p w:rsidR="006E0BEF" w:rsidRDefault="007748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МУНИЦИПАЛЬНОЙ ПРОГРАММЫ</w:t>
      </w:r>
    </w:p>
    <w:p w:rsidR="006E0BEF" w:rsidRDefault="006E0B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E0BEF" w:rsidRDefault="0077486F">
      <w:pPr>
        <w:spacing w:after="0"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     Комплексная оценка эффективности реализации  Программы осуществляется ежегодно в течении всего срока ее реализации и по окончании ее реализации и включает в себя:</w:t>
      </w:r>
    </w:p>
    <w:p w:rsidR="006E0BEF" w:rsidRDefault="0077486F">
      <w:pPr>
        <w:spacing w:after="0"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  - оценку степени выполнения мероприятий  Программы;</w:t>
      </w:r>
    </w:p>
    <w:p w:rsidR="006E0BEF" w:rsidRDefault="0077486F">
      <w:pPr>
        <w:spacing w:after="0"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  - оценку эффективности реализации  Программы.</w:t>
      </w:r>
    </w:p>
    <w:p w:rsidR="006E0BEF" w:rsidRDefault="006E0B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0BEF" w:rsidRDefault="0077486F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7.1. ОЦЕНКА СТЕПЕНИ ВЫПОЛНЕНИЯ МЕРОПРИЯТИЙ МУНИЦИПАЛЬНОЙ ПРОГРАММЫ</w:t>
      </w:r>
    </w:p>
    <w:p w:rsidR="006E0BEF" w:rsidRDefault="0077486F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E0BEF" w:rsidRDefault="0077486F">
      <w:pPr>
        <w:spacing w:after="0" w:line="360" w:lineRule="auto"/>
        <w:ind w:hanging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Степень выполнения мероприятий муниципальной программы определяется по формуле:</w:t>
      </w:r>
    </w:p>
    <w:p w:rsidR="006E0BEF" w:rsidRDefault="0077486F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м = Nф/Nпл ,  где</w:t>
      </w:r>
    </w:p>
    <w:p w:rsidR="006E0BEF" w:rsidRDefault="007748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м  - индекс степени выполнения мероприятий муниципальной программы;</w:t>
      </w:r>
    </w:p>
    <w:p w:rsidR="006E0BEF" w:rsidRDefault="007748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Nф  -  количество фактически выполненных мероприятий за отчетный год или за весь период реализации программы;</w:t>
      </w:r>
    </w:p>
    <w:p w:rsidR="006E0BEF" w:rsidRDefault="007748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Nпл  -  плановое количество мероприятий, предусмотренных к выполнению в отчетном году или за весь период реализации программы .</w:t>
      </w:r>
    </w:p>
    <w:p w:rsidR="006E0BEF" w:rsidRDefault="0077486F">
      <w:pPr>
        <w:tabs>
          <w:tab w:val="left" w:pos="387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6E0BEF" w:rsidRDefault="006E0BEF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6E0BEF" w:rsidRDefault="006E0BEF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E0BEF" w:rsidRDefault="006E0BEF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E0BEF" w:rsidRDefault="006E0BEF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E0BEF" w:rsidRDefault="0077486F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7.2. ОЦЕНКА ЭФФЕКТИВНОСТИ РЕАЛИЗАЦИИ МУНИЦИПАЛЬНОЙ ПРОГРАММЫ </w:t>
      </w:r>
    </w:p>
    <w:p w:rsidR="006E0BEF" w:rsidRDefault="006E0B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0BEF" w:rsidRDefault="0077486F">
      <w:pPr>
        <w:spacing w:after="0" w:line="360" w:lineRule="auto"/>
        <w:ind w:hanging="708"/>
        <w:jc w:val="both"/>
      </w:pPr>
      <w:r>
        <w:rPr>
          <w:rFonts w:ascii="Times New Roman" w:hAnsi="Times New Roman"/>
          <w:sz w:val="28"/>
          <w:szCs w:val="28"/>
        </w:rPr>
        <w:t xml:space="preserve">                      7.2.1. Эффективность реализации  Программы  определяется путем сопоставления степени достижения целевых показателей (индикаторов) муниципальной программы  и уровня ее финансирования.</w:t>
      </w:r>
    </w:p>
    <w:p w:rsidR="006E0BEF" w:rsidRDefault="0077486F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lastRenderedPageBreak/>
        <w:t xml:space="preserve">         7.2.2. «Оценка эффективности реализации  Программы в целом определяется на основе расчетов итоговой сводной оценки по следующей формуле:         </w:t>
      </w:r>
    </w:p>
    <w:p w:rsidR="006E0BEF" w:rsidRDefault="0077486F">
      <w:pPr>
        <w:pStyle w:val="ConsPlusNormal"/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∑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K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="Calibri" w:hAnsi="Times New Roman" w:cs="Times New Roman"/>
          <w:sz w:val="28"/>
          <w:szCs w:val="28"/>
        </w:rPr>
        <w:t xml:space="preserve"> /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</w:t>
      </w:r>
    </w:p>
    <w:p w:rsidR="006E0BEF" w:rsidRDefault="0077486F">
      <w:pPr>
        <w:pStyle w:val="ConsPlusNormal"/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Э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  </w:t>
      </w:r>
      <w:r>
        <w:rPr>
          <w:rFonts w:ascii="Times New Roman" w:eastAsia="Calibri" w:hAnsi="Times New Roman" w:cs="Times New Roman"/>
          <w:sz w:val="28"/>
          <w:szCs w:val="28"/>
        </w:rPr>
        <w:t>=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------------, где:</w:t>
      </w:r>
    </w:p>
    <w:p w:rsidR="006E0BEF" w:rsidRDefault="0077486F">
      <w:pPr>
        <w:pStyle w:val="ConsPlusNormal"/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F</w:t>
      </w:r>
      <w:r>
        <w:rPr>
          <w:rFonts w:ascii="Times New Roman" w:eastAsia="Calibri" w:hAnsi="Times New Roman" w:cs="Times New Roman"/>
          <w:sz w:val="28"/>
          <w:szCs w:val="28"/>
        </w:rPr>
        <w:t xml:space="preserve">ф /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F</w:t>
      </w:r>
      <w:r>
        <w:rPr>
          <w:rFonts w:ascii="Times New Roman" w:eastAsia="Calibri" w:hAnsi="Times New Roman" w:cs="Times New Roman"/>
          <w:sz w:val="28"/>
          <w:szCs w:val="28"/>
        </w:rPr>
        <w:t>пл»</w:t>
      </w:r>
    </w:p>
    <w:p w:rsidR="006E0BEF" w:rsidRDefault="006E0BEF">
      <w:pPr>
        <w:spacing w:after="0" w:line="360" w:lineRule="auto"/>
        <w:ind w:hanging="708"/>
        <w:jc w:val="both"/>
        <w:rPr>
          <w:rFonts w:ascii="Times New Roman" w:hAnsi="Times New Roman"/>
          <w:sz w:val="28"/>
          <w:szCs w:val="28"/>
        </w:rPr>
      </w:pPr>
    </w:p>
    <w:p w:rsidR="006E0BEF" w:rsidRDefault="0077486F">
      <w:pPr>
        <w:pStyle w:val="ConsPlusNormal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       Э    -  коэффициент эффективности реализации Программы;</w:t>
      </w:r>
    </w:p>
    <w:p w:rsidR="006E0BEF" w:rsidRDefault="0077486F">
      <w:pPr>
        <w:pStyle w:val="ConsPlusNormal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∑ K i   -  сумма коэффициентов эффективности реализации  i-ых  целевых показателей (индикаторов) Программы;</w:t>
      </w:r>
    </w:p>
    <w:p w:rsidR="006E0BEF" w:rsidRDefault="0077486F">
      <w:pPr>
        <w:pStyle w:val="ConsPlusNormal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      m    - количество целевых показателей (индикаторов) Программы;</w:t>
      </w:r>
    </w:p>
    <w:p w:rsidR="006E0BEF" w:rsidRDefault="0077486F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    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  <w:lang w:val="en-US"/>
        </w:rPr>
        <w:t>F</w:t>
      </w:r>
      <w:r>
        <w:rPr>
          <w:rFonts w:ascii="Times New Roman" w:hAnsi="Times New Roman"/>
          <w:sz w:val="28"/>
          <w:szCs w:val="28"/>
        </w:rPr>
        <w:t>пл - плановая сумма финансирования по Программе, предусмотренная на реализацию программных мероприятий в отчетном году (за весь период реализации);</w:t>
      </w:r>
    </w:p>
    <w:p w:rsidR="006E0BEF" w:rsidRDefault="0077486F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  <w:lang w:val="en-US"/>
        </w:rPr>
        <w:t>F</w:t>
      </w:r>
      <w:r>
        <w:rPr>
          <w:rFonts w:ascii="Times New Roman" w:hAnsi="Times New Roman"/>
          <w:sz w:val="28"/>
          <w:szCs w:val="28"/>
        </w:rPr>
        <w:t>ф – фактическая сумма расходов на реализацию Программы на конец отчетного года (за период с начала реализации).</w:t>
      </w:r>
    </w:p>
    <w:p w:rsidR="006E0BEF" w:rsidRDefault="006E0BE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E0BEF" w:rsidRDefault="0077486F">
      <w:pPr>
        <w:pStyle w:val="ConsPlusNormal"/>
        <w:spacing w:line="360" w:lineRule="auto"/>
        <w:ind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Calibri" w:hAnsi="Times New Roman" w:cs="Times New Roman"/>
          <w:sz w:val="28"/>
          <w:szCs w:val="28"/>
        </w:rPr>
        <w:t>7.2.3. Если об улучшении ситуации в оцениваемой сфере свидетельствует увеличение значения показателя, то коэффициент   эффективности  i-го  целевого  показателя (индикатора)  Программы рассчитывается по формуле:</w:t>
      </w:r>
    </w:p>
    <w:p w:rsidR="006E0BEF" w:rsidRDefault="0077486F">
      <w:pPr>
        <w:pStyle w:val="ConsPlusNormal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                       Ф i</w:t>
      </w:r>
    </w:p>
    <w:p w:rsidR="006E0BEF" w:rsidRDefault="0077486F">
      <w:pPr>
        <w:pStyle w:val="ConsPlusNormal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            K i = -------        </w:t>
      </w:r>
    </w:p>
    <w:p w:rsidR="006E0BEF" w:rsidRDefault="0077486F">
      <w:pPr>
        <w:pStyle w:val="ConsPlusNormal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                       Н i       </w:t>
      </w:r>
    </w:p>
    <w:p w:rsidR="006E0BEF" w:rsidRDefault="0077486F">
      <w:pPr>
        <w:pStyle w:val="ConsPlusNormal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               </w:t>
      </w:r>
    </w:p>
    <w:p w:rsidR="006E0BEF" w:rsidRDefault="0077486F">
      <w:pPr>
        <w:pStyle w:val="ConsPlusNormal"/>
        <w:spacing w:line="360" w:lineRule="auto"/>
        <w:ind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7.2.4. Если об улучшении ситуации в оцениваемой сфере свидетельствует снижение значения показателя, то коэффициент   эффективности  i-го  целевого  показателя (индикатора)  Программы рассчитывается по формуле:</w:t>
      </w:r>
    </w:p>
    <w:p w:rsidR="006E0BEF" w:rsidRDefault="0077486F">
      <w:pPr>
        <w:pStyle w:val="ConsPlusNormal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                       Н i</w:t>
      </w:r>
    </w:p>
    <w:p w:rsidR="006E0BEF" w:rsidRDefault="0077486F">
      <w:pPr>
        <w:pStyle w:val="ConsPlusNormal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            K i = ------- , где:        </w:t>
      </w:r>
    </w:p>
    <w:p w:rsidR="006E0BEF" w:rsidRDefault="0077486F">
      <w:pPr>
        <w:pStyle w:val="ConsPlusNormal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                       Ф i                          </w:t>
      </w:r>
    </w:p>
    <w:p w:rsidR="006E0BEF" w:rsidRDefault="0077486F">
      <w:pPr>
        <w:pStyle w:val="ConsPlusNormal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Ф i  -  фактическое  значение  i-го целевого   показателя (индикатора),   достигнутое   в   ходе реализации  Программы на конец отчетного периода;</w:t>
      </w:r>
    </w:p>
    <w:p w:rsidR="006E0BEF" w:rsidRDefault="0077486F">
      <w:pPr>
        <w:pStyle w:val="ConsPlusNormal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 i  -  плановое  значение  i-го  целевого показателя (индикатора), утвержденное  Программой на соответствующий период;</w:t>
      </w:r>
    </w:p>
    <w:p w:rsidR="006E0BEF" w:rsidRDefault="0077486F">
      <w:pPr>
        <w:pStyle w:val="ConsPlusNormal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i = [1...m]  - порядковый номер целевого показателя (индикатора) из общего количества индикаторов Программы.</w:t>
      </w:r>
    </w:p>
    <w:p w:rsidR="006E0BEF" w:rsidRDefault="0077486F">
      <w:pPr>
        <w:pStyle w:val="ConsPlusNormal"/>
        <w:spacing w:line="360" w:lineRule="auto"/>
        <w:ind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7.2.5. Критерии комплексной оценки эффективности реализации муниципальной программы.</w:t>
      </w:r>
    </w:p>
    <w:p w:rsidR="006E0BEF" w:rsidRDefault="0077486F">
      <w:pPr>
        <w:pStyle w:val="ConsPlusNormal"/>
        <w:spacing w:line="360" w:lineRule="auto"/>
        <w:ind w:firstLine="0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По итогам проведения анализа индексов  </w:t>
      </w:r>
      <w:r>
        <w:rPr>
          <w:rFonts w:ascii="Times New Roman" w:hAnsi="Times New Roman" w:cs="Times New Roman"/>
          <w:sz w:val="28"/>
          <w:szCs w:val="28"/>
        </w:rPr>
        <w:t>степени выполнения мероприятий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эффективности реализации мероприятий муниципальной программы дается комплексная оценка эффективности реализации муниципальной программы в соответствии со следующими критериями:</w:t>
      </w:r>
    </w:p>
    <w:p w:rsidR="006E0BEF" w:rsidRDefault="006E0BEF">
      <w:pPr>
        <w:pStyle w:val="ConsPlusNormal"/>
        <w:spacing w:line="360" w:lineRule="auto"/>
        <w:ind w:firstLine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0BEF" w:rsidRDefault="006E0BEF">
      <w:pPr>
        <w:pStyle w:val="ConsPlusNormal"/>
        <w:spacing w:line="360" w:lineRule="auto"/>
        <w:ind w:firstLine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27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175"/>
        <w:gridCol w:w="3170"/>
        <w:gridCol w:w="3282"/>
      </w:tblGrid>
      <w:tr w:rsidR="006E0BEF">
        <w:tc>
          <w:tcPr>
            <w:tcW w:w="3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E0BEF" w:rsidRDefault="0077486F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Оценка эффективности программы</w:t>
            </w:r>
          </w:p>
        </w:tc>
        <w:tc>
          <w:tcPr>
            <w:tcW w:w="6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Значения показателей</w:t>
            </w:r>
          </w:p>
        </w:tc>
      </w:tr>
      <w:tr w:rsidR="006E0BEF">
        <w:tc>
          <w:tcPr>
            <w:tcW w:w="3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ConsPlusNormal"/>
              <w:ind w:firstLine="0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Степень выполнения     мероприятий Программы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ConsPlusNormal"/>
              <w:ind w:firstLine="0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Степень эффективности реализации мероприятий     Программы</w:t>
            </w:r>
          </w:p>
        </w:tc>
      </w:tr>
      <w:tr w:rsidR="006E0BEF"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ConsPlusNormal"/>
              <w:ind w:firstLine="0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Эффективность Программы признается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низкой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0BEF" w:rsidRDefault="0077486F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I&lt; 0,8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0BEF" w:rsidRDefault="0077486F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&lt; 0,8</w:t>
            </w:r>
          </w:p>
        </w:tc>
      </w:tr>
      <w:tr w:rsidR="006E0BEF"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0BEF" w:rsidRDefault="0077486F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0,8&lt;I&lt; 1,0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0BEF" w:rsidRDefault="0077486F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&lt;0,8</w:t>
            </w:r>
          </w:p>
        </w:tc>
      </w:tr>
      <w:tr w:rsidR="006E0BEF"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0BEF" w:rsidRDefault="0077486F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I=1,0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0BEF" w:rsidRDefault="0077486F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&lt;0,8</w:t>
            </w:r>
          </w:p>
        </w:tc>
      </w:tr>
      <w:tr w:rsidR="006E0BEF"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0BEF" w:rsidRDefault="007748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I&lt; 0,8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0BEF" w:rsidRDefault="0077486F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0,8&lt;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&lt;1,0</w:t>
            </w:r>
          </w:p>
        </w:tc>
      </w:tr>
      <w:tr w:rsidR="006E0BEF"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0BEF" w:rsidRDefault="007748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I&lt; 0,8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0BEF" w:rsidRDefault="0077486F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&gt;1,0</w:t>
            </w:r>
          </w:p>
        </w:tc>
      </w:tr>
      <w:tr w:rsidR="006E0BEF"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Программа  признается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эффективной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0BEF" w:rsidRDefault="007748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0,8&lt;I&lt; 1,0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0BEF" w:rsidRDefault="0077486F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0,8&lt;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&lt;1,0</w:t>
            </w:r>
          </w:p>
        </w:tc>
      </w:tr>
      <w:tr w:rsidR="006E0BEF"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0BEF" w:rsidRDefault="007748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0,8&lt;I&lt; 1,0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0BEF" w:rsidRDefault="0077486F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&gt;1,0</w:t>
            </w:r>
          </w:p>
        </w:tc>
      </w:tr>
      <w:tr w:rsidR="006E0BEF"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ConsPlusNormal"/>
              <w:ind w:firstLine="0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Эффективность Программы  признается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высокой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0BEF" w:rsidRDefault="007748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I=1,0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0BEF" w:rsidRDefault="0077486F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0,8&lt;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&lt;1,0</w:t>
            </w:r>
          </w:p>
        </w:tc>
      </w:tr>
      <w:tr w:rsidR="006E0BEF"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0BEF" w:rsidRDefault="007748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I=1ё,0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0BEF" w:rsidRDefault="0077486F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&gt;1,0</w:t>
            </w:r>
          </w:p>
        </w:tc>
      </w:tr>
    </w:tbl>
    <w:p w:rsidR="006E0BEF" w:rsidRDefault="006E0BEF">
      <w:pPr>
        <w:sectPr w:rsidR="006E0BEF">
          <w:headerReference w:type="default" r:id="rId7"/>
          <w:footerReference w:type="default" r:id="rId8"/>
          <w:pgSz w:w="11906" w:h="16838"/>
          <w:pgMar w:top="552" w:right="851" w:bottom="719" w:left="1701" w:header="0" w:footer="0" w:gutter="0"/>
          <w:pgNumType w:start="1"/>
          <w:cols w:space="1701"/>
          <w:docGrid w:linePitch="360"/>
        </w:sectPr>
      </w:pPr>
    </w:p>
    <w:p w:rsidR="006E0BEF" w:rsidRDefault="0077486F">
      <w:pPr>
        <w:spacing w:after="0" w:line="240" w:lineRule="auto"/>
        <w:jc w:val="right"/>
      </w:pPr>
      <w:r>
        <w:rPr>
          <w:rFonts w:ascii="Times New Roman" w:hAnsi="Times New Roman"/>
        </w:rPr>
        <w:lastRenderedPageBreak/>
        <w:t>Приложение 1</w:t>
      </w:r>
    </w:p>
    <w:p w:rsidR="006E0BEF" w:rsidRDefault="0077486F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муниципальной  программе «Развитие и поддержка </w:t>
      </w:r>
    </w:p>
    <w:p w:rsidR="006E0BEF" w:rsidRDefault="0077486F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малого и  среднего предпринимательства </w:t>
      </w:r>
    </w:p>
    <w:p w:rsidR="006E0BEF" w:rsidRDefault="0077486F">
      <w:pPr>
        <w:spacing w:after="0" w:line="240" w:lineRule="auto"/>
        <w:jc w:val="right"/>
      </w:pPr>
      <w:r>
        <w:rPr>
          <w:rFonts w:ascii="Times New Roman" w:hAnsi="Times New Roman"/>
        </w:rPr>
        <w:t xml:space="preserve">в муниципальном районе Алексеевский Самарской области  </w:t>
      </w:r>
    </w:p>
    <w:p w:rsidR="006E0BEF" w:rsidRDefault="0077486F">
      <w:pPr>
        <w:spacing w:after="0" w:line="240" w:lineRule="auto"/>
        <w:jc w:val="right"/>
      </w:pPr>
      <w:r>
        <w:rPr>
          <w:rFonts w:ascii="Times New Roman" w:hAnsi="Times New Roman"/>
        </w:rPr>
        <w:t>на  2022 - 2025 годы»</w:t>
      </w: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6E0BEF" w:rsidRDefault="0077486F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ПЕРЕЧЕНЬ МЕРОПРИЯТИЙ</w:t>
      </w:r>
    </w:p>
    <w:p w:rsidR="006E0BEF" w:rsidRDefault="0077486F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МУНИЦИПАЛЬНОЙ  ПРОГРАММЫ </w:t>
      </w:r>
    </w:p>
    <w:p w:rsidR="006E0BEF" w:rsidRDefault="0077486F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«РАЗВИТИЕ И ПОДДЕРЖКА МАЛОГО И СРЕДНЕГО ПРЕДПРИНИМАТЕЛЬСТВА</w:t>
      </w:r>
    </w:p>
    <w:p w:rsidR="006E0BEF" w:rsidRDefault="0077486F">
      <w:pPr>
        <w:spacing w:after="0" w:line="240" w:lineRule="auto"/>
        <w:jc w:val="center"/>
      </w:pPr>
      <w:r>
        <w:rPr>
          <w:rFonts w:ascii="Times New Roman" w:hAnsi="Times New Roman"/>
          <w:b/>
        </w:rPr>
        <w:t>В МУНИЦИПАЛЬНОМ РАЙОНЕ АЛЕКСЕЕВСКИЙ САМАРСКОЙ ОБЛАСТИ  НА 2022- 2025 ГОДЫ»</w:t>
      </w: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15193" w:type="dxa"/>
        <w:tblInd w:w="-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"/>
        <w:gridCol w:w="2333"/>
        <w:gridCol w:w="1897"/>
        <w:gridCol w:w="38"/>
        <w:gridCol w:w="1183"/>
        <w:gridCol w:w="6"/>
        <w:gridCol w:w="1145"/>
        <w:gridCol w:w="1242"/>
        <w:gridCol w:w="1242"/>
        <w:gridCol w:w="1242"/>
        <w:gridCol w:w="1242"/>
        <w:gridCol w:w="1242"/>
        <w:gridCol w:w="12"/>
        <w:gridCol w:w="1909"/>
      </w:tblGrid>
      <w:tr w:rsidR="006E0BEF"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Исполнители</w:t>
            </w:r>
          </w:p>
        </w:tc>
        <w:tc>
          <w:tcPr>
            <w:tcW w:w="12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исполнения</w:t>
            </w:r>
          </w:p>
        </w:tc>
        <w:tc>
          <w:tcPr>
            <w:tcW w:w="11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Источник финансиро</w:t>
            </w:r>
          </w:p>
          <w:p w:rsidR="006E0BEF" w:rsidRDefault="0077486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62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финансирования, тыс. рублей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Ожидаемый результат</w:t>
            </w:r>
          </w:p>
        </w:tc>
      </w:tr>
      <w:tr w:rsidR="006E0BEF">
        <w:tc>
          <w:tcPr>
            <w:tcW w:w="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0BEF" w:rsidRDefault="0077486F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0BEF" w:rsidRDefault="0077486F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0BEF" w:rsidRDefault="0077486F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0BEF" w:rsidRDefault="0077486F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0BEF" w:rsidRDefault="0077486F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E0BEF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6E0BEF">
        <w:trPr>
          <w:trHeight w:val="647"/>
        </w:trPr>
        <w:tc>
          <w:tcPr>
            <w:tcW w:w="1519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 xml:space="preserve">Раздел 1. Информационная и консультационная поддержка субъектов малого и среднего предпринимательства, </w:t>
            </w:r>
          </w:p>
          <w:p w:rsidR="006E0BEF" w:rsidRDefault="0077486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в том числе субъектам социального предпринимательства</w:t>
            </w:r>
          </w:p>
        </w:tc>
      </w:tr>
      <w:tr w:rsidR="006E0BEF">
        <w:trPr>
          <w:trHeight w:val="179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Оказание и проведение семинаров, конференций, круглых столов,  обучения и встреч по актуальным вопросам предпринимательской деятельности.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rPr>
                <w:rFonts w:ascii="Times New Roman" w:hAnsi="Times New Roman"/>
              </w:rPr>
            </w:pPr>
            <w:bookmarkStart w:id="1" w:name="__DdeLink__2639_2745342039"/>
            <w:r>
              <w:rPr>
                <w:rFonts w:ascii="Times New Roman" w:hAnsi="Times New Roman"/>
                <w:sz w:val="18"/>
                <w:szCs w:val="18"/>
              </w:rPr>
              <w:t>Отдел по поддержке предпринимательства и малого бизнеса Комитета по экономике Администрации муниципального района Алексеевский</w:t>
            </w:r>
            <w:bookmarkEnd w:id="1"/>
          </w:p>
        </w:tc>
        <w:tc>
          <w:tcPr>
            <w:tcW w:w="1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2022-2025 годы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6E0BEF" w:rsidRDefault="006E0BEF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6E0BEF" w:rsidRDefault="006E0B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tabs>
                <w:tab w:val="left" w:pos="916"/>
                <w:tab w:val="left" w:pos="1832"/>
                <w:tab w:val="left" w:pos="21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увеличение количества субъектов малого и среднего предпринимательства  - увеличение доли среднесписочной численности  работников малых и средних предприятий в среднесписочной численности работников всех предприятий- увеличение оборота малых и средних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предприятий</w:t>
            </w:r>
          </w:p>
          <w:p w:rsidR="006E0BEF" w:rsidRDefault="006E0BEF">
            <w:pPr>
              <w:pStyle w:val="ConsPlusCell"/>
              <w:tabs>
                <w:tab w:val="left" w:pos="1260"/>
                <w:tab w:val="left" w:pos="216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E0BEF" w:rsidRDefault="0077486F">
            <w:pPr>
              <w:pStyle w:val="ConsPlusCell"/>
              <w:tabs>
                <w:tab w:val="left" w:pos="1260"/>
                <w:tab w:val="left" w:pos="2160"/>
              </w:tabs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увеличение  объема поступлений </w:t>
            </w:r>
          </w:p>
          <w:p w:rsidR="006E0BEF" w:rsidRDefault="0077486F">
            <w:pPr>
              <w:pStyle w:val="ConsPlusCell"/>
              <w:tabs>
                <w:tab w:val="left" w:pos="1260"/>
                <w:tab w:val="left" w:pos="2160"/>
              </w:tabs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доход бюджета муниципального района Алексеевский единого   налога  на   вмененный   доход   для  отдельных видов  деятельности, налога в виде уплаты патента, </w:t>
            </w:r>
          </w:p>
          <w:p w:rsidR="006E0BEF" w:rsidRDefault="0077486F">
            <w:pPr>
              <w:pStyle w:val="ConsPlusCell"/>
              <w:tabs>
                <w:tab w:val="left" w:pos="1260"/>
                <w:tab w:val="left" w:pos="2160"/>
              </w:tabs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а также налога на </w:t>
            </w:r>
            <w:r>
              <w:rPr>
                <w:rFonts w:ascii="Times New Roman" w:hAnsi="Times New Roman"/>
                <w:sz w:val="18"/>
                <w:szCs w:val="18"/>
              </w:rPr>
              <w:t>доходы с дохода  с физических  лиц,   полученных  физическими  лицами, зарегистрированными  в   качестве     индивидуальных предпринимателей</w:t>
            </w:r>
          </w:p>
          <w:p w:rsidR="006E0BEF" w:rsidRDefault="006E0BEF">
            <w:pPr>
              <w:pStyle w:val="ConsPlusCell"/>
              <w:tabs>
                <w:tab w:val="left" w:pos="1260"/>
                <w:tab w:val="left" w:pos="2160"/>
              </w:tabs>
              <w:rPr>
                <w:rFonts w:ascii="Times New Roman" w:hAnsi="Times New Roman"/>
                <w:sz w:val="18"/>
                <w:szCs w:val="18"/>
              </w:rPr>
            </w:pPr>
          </w:p>
          <w:p w:rsidR="006E0BEF" w:rsidRDefault="0077486F">
            <w:pPr>
              <w:tabs>
                <w:tab w:val="left" w:pos="1335"/>
              </w:tabs>
            </w:pPr>
            <w:r>
              <w:rPr>
                <w:rFonts w:ascii="Times New Roman" w:hAnsi="Times New Roman"/>
                <w:sz w:val="18"/>
                <w:szCs w:val="18"/>
              </w:rPr>
              <w:t>- увеличение количества информационных и консультационных услуг оказанных субъектам малого и среднего предпринимательства</w:t>
            </w:r>
          </w:p>
          <w:p w:rsidR="006E0BEF" w:rsidRDefault="0077486F">
            <w:pPr>
              <w:tabs>
                <w:tab w:val="left" w:pos="1335"/>
              </w:tabs>
            </w:pPr>
            <w:r>
              <w:rPr>
                <w:rFonts w:ascii="Times New Roman" w:hAnsi="Times New Roman"/>
                <w:sz w:val="18"/>
                <w:szCs w:val="18"/>
              </w:rPr>
              <w:t>- увеличение количества самозанятых граждан, зафиксированных свой статус с учетом введения налогового режима для самозанятых</w:t>
            </w:r>
          </w:p>
          <w:p w:rsidR="006E0BEF" w:rsidRDefault="006E0BEF">
            <w:pPr>
              <w:tabs>
                <w:tab w:val="left" w:pos="1335"/>
              </w:tabs>
              <w:rPr>
                <w:rFonts w:ascii="Times New Roman" w:hAnsi="Times New Roman"/>
                <w:sz w:val="18"/>
                <w:szCs w:val="18"/>
              </w:rPr>
            </w:pPr>
          </w:p>
          <w:p w:rsidR="006E0BEF" w:rsidRDefault="006E0BEF">
            <w:pPr>
              <w:tabs>
                <w:tab w:val="left" w:pos="1335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E0BEF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Предоставления субсидий из бюджета муниципального района Алексеевский субъектам малого и среднего предпринимательства на доставку товаров первой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необходимости в малонаселенные и отдаленные населенные пункты района. 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Администрация муниципального района Алексеевский</w:t>
            </w:r>
          </w:p>
        </w:tc>
        <w:tc>
          <w:tcPr>
            <w:tcW w:w="1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2022-2025 годы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9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tabs>
                <w:tab w:val="left" w:pos="916"/>
                <w:tab w:val="left" w:pos="1832"/>
                <w:tab w:val="left" w:pos="21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6E0BEF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Организация и проведение с участием ИКАСО   и региональным фондом «Центр развития предпринимательства» информационной кампании для СМСП  и граждан о внесении изменений в законодательство Российской Федерации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и о законодательном  закреплении введения специального налогового режима для самозанятых граждан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Отдел по поддержке предпринимательства и малого бизнеса Комитета по экономике Администрации муниципального района Алексеевский</w:t>
            </w:r>
          </w:p>
        </w:tc>
        <w:tc>
          <w:tcPr>
            <w:tcW w:w="1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2022-2025 годы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  <w:p w:rsidR="006E0BEF" w:rsidRDefault="006E0BEF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6E0BEF" w:rsidRDefault="006E0B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  <w:p w:rsidR="006E0BEF" w:rsidRDefault="006E0BEF">
            <w:pPr>
              <w:tabs>
                <w:tab w:val="left" w:pos="916"/>
                <w:tab w:val="left" w:pos="1832"/>
                <w:tab w:val="left" w:pos="21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tabs>
                <w:tab w:val="left" w:pos="916"/>
                <w:tab w:val="left" w:pos="1832"/>
                <w:tab w:val="left" w:pos="21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E0BEF">
        <w:trPr>
          <w:trHeight w:val="4300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eastAsia="times new roman cyr" w:hAnsi="Times New Roman"/>
                <w:sz w:val="18"/>
                <w:szCs w:val="18"/>
              </w:rPr>
              <w:t>Размещение на официальном сайте администрации муниципального района Алексеевский информации для субъектов малого и среднего предпринимательства в части изменений и нововведений в законодательстве РФ, бухгалтерском учете, а также информации касающейся предпринимательской деятельности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Отдел по поддержке предпринимательства и малого бизнеса Комитета по экономике Администрации муниципального района Алексеевский</w:t>
            </w:r>
          </w:p>
        </w:tc>
        <w:tc>
          <w:tcPr>
            <w:tcW w:w="1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2022-2025 годы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  <w:p w:rsidR="006E0BEF" w:rsidRDefault="006E0BEF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6E0BEF" w:rsidRDefault="006E0BEF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6E0BEF" w:rsidRDefault="006E0B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  <w:p w:rsidR="006E0BEF" w:rsidRDefault="006E0BEF">
            <w:pPr>
              <w:tabs>
                <w:tab w:val="left" w:pos="916"/>
                <w:tab w:val="left" w:pos="1832"/>
                <w:tab w:val="left" w:pos="21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tabs>
                <w:tab w:val="left" w:pos="916"/>
                <w:tab w:val="left" w:pos="1832"/>
                <w:tab w:val="left" w:pos="21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E0BEF">
        <w:trPr>
          <w:trHeight w:val="554"/>
        </w:trPr>
        <w:tc>
          <w:tcPr>
            <w:tcW w:w="1519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b/>
              </w:rPr>
              <w:lastRenderedPageBreak/>
              <w:t>Раздел 2. Имущественная поддержка субъектов малого и среднего предпринимательства, в том числе социального предпринимательства</w:t>
            </w:r>
          </w:p>
        </w:tc>
      </w:tr>
      <w:tr w:rsidR="006E0BEF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rFonts w:ascii="Times New Roman" w:hAnsi="Times New Roman"/>
                <w:sz w:val="18"/>
                <w:szCs w:val="18"/>
              </w:rPr>
              <w:t xml:space="preserve"> Формирование и утверждение перечня муниципального имущества переданного в аренду имущества предлагаемого к сдаче  в аренду субъектам малого и среднего 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МКУ КУМИ муниципально-го района Алексеевский</w:t>
            </w:r>
          </w:p>
          <w:p w:rsidR="006E0BEF" w:rsidRDefault="006E0BE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6E0BEF" w:rsidRDefault="006E0B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2022-2025 годы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9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tabs>
                <w:tab w:val="left" w:pos="916"/>
                <w:tab w:val="left" w:pos="1832"/>
                <w:tab w:val="left" w:pos="21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увеличение количества субъектов малого и среднего предпринимательства  </w:t>
            </w:r>
          </w:p>
          <w:p w:rsidR="006E0BEF" w:rsidRDefault="006E0BEF">
            <w:pPr>
              <w:tabs>
                <w:tab w:val="left" w:pos="916"/>
                <w:tab w:val="left" w:pos="1832"/>
                <w:tab w:val="left" w:pos="21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6E0BEF" w:rsidRDefault="0077486F">
            <w:pPr>
              <w:pStyle w:val="ConsPlusCell"/>
              <w:tabs>
                <w:tab w:val="left" w:pos="1260"/>
                <w:tab w:val="left" w:pos="2160"/>
              </w:tabs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увеличение  объема поступлений </w:t>
            </w:r>
          </w:p>
          <w:p w:rsidR="006E0BEF" w:rsidRDefault="0077486F">
            <w:pPr>
              <w:pStyle w:val="ConsPlusCell"/>
              <w:tabs>
                <w:tab w:val="left" w:pos="1260"/>
                <w:tab w:val="left" w:pos="2160"/>
              </w:tabs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доход  бюджета муниципального района Алексеевский единого   налога  на   вмененный   доход   для  отдельных видов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деятельности, налога в виде уплаты патента,  а также налога на  доходы с дохода  с физических  лиц,   полученных  физическими  лицами</w:t>
            </w:r>
          </w:p>
        </w:tc>
      </w:tr>
      <w:tr w:rsidR="006E0BEF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Размещение на официальном сайте администрации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муниципального района Алексеевский перечня  муниципального имущества переданного в аренду субъектам малого и среднего предпринимательства и имущества предлагаемого к сдаче в аренду субъектам малого и среднего предпринимательства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МКУ КУМИ муниципального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района Алексеевский</w:t>
            </w:r>
          </w:p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Отдел по поддержке предпринимательства и малого бизнеса Комитета по экономике Администрации муниципального района Алексеевский</w:t>
            </w:r>
          </w:p>
        </w:tc>
        <w:tc>
          <w:tcPr>
            <w:tcW w:w="1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lastRenderedPageBreak/>
              <w:t>2022-2025 годы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 xml:space="preserve">В рамках текущей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деятельности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В рамках текущей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деятельности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В рамках текущей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деятельности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В рамках текущей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деятельности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В рамках текущей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деятельности</w:t>
            </w:r>
          </w:p>
        </w:tc>
        <w:tc>
          <w:tcPr>
            <w:tcW w:w="19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tabs>
                <w:tab w:val="left" w:pos="916"/>
                <w:tab w:val="left" w:pos="1832"/>
                <w:tab w:val="left" w:pos="21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E0BEF">
        <w:trPr>
          <w:trHeight w:val="209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3</w:t>
            </w:r>
          </w:p>
          <w:p w:rsidR="006E0BEF" w:rsidRDefault="006E0BE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6E0BEF" w:rsidRDefault="006E0BE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6E0BEF" w:rsidRDefault="006E0BE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rFonts w:ascii="Times New Roman" w:hAnsi="Times New Roman"/>
                <w:sz w:val="18"/>
                <w:szCs w:val="18"/>
              </w:rPr>
              <w:t>Предоставление помещений на льготных условиях во владение и пользование субъектам социального предпринимательства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МКУ КУМИ муниципального района Алексеевский</w:t>
            </w:r>
          </w:p>
        </w:tc>
        <w:tc>
          <w:tcPr>
            <w:tcW w:w="1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2022-2025 годы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9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tabs>
                <w:tab w:val="left" w:pos="916"/>
                <w:tab w:val="left" w:pos="1832"/>
                <w:tab w:val="left" w:pos="21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E0BEF">
        <w:trPr>
          <w:trHeight w:val="850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rFonts w:ascii="Times New Roman" w:hAnsi="Times New Roman"/>
                <w:sz w:val="18"/>
                <w:szCs w:val="18"/>
              </w:rPr>
              <w:t>Актуализация перечня муниципального имущества переданного в аренду субъектам малого и среднего предпринимательства и имущества предлагаемого к сдаче в аренду субъектам малого и среднего предпринимательства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МКУ КУМИ муниципального района Алексеевский</w:t>
            </w:r>
          </w:p>
        </w:tc>
        <w:tc>
          <w:tcPr>
            <w:tcW w:w="1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2022-2025 годы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9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tabs>
                <w:tab w:val="left" w:pos="916"/>
                <w:tab w:val="left" w:pos="1832"/>
                <w:tab w:val="left" w:pos="21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E0BEF">
        <w:trPr>
          <w:trHeight w:val="527"/>
        </w:trPr>
        <w:tc>
          <w:tcPr>
            <w:tcW w:w="1519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ConsPlusCell"/>
              <w:tabs>
                <w:tab w:val="left" w:pos="1260"/>
                <w:tab w:val="left" w:pos="2160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3. Популяризация и повышение престижа субъектов малого и среднего предпринимательства</w:t>
            </w:r>
          </w:p>
        </w:tc>
      </w:tr>
      <w:tr w:rsidR="006E0BEF">
        <w:trPr>
          <w:trHeight w:val="266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Организация и проведение профессионального праздника «День российского предпринимательства»</w:t>
            </w:r>
          </w:p>
        </w:tc>
        <w:tc>
          <w:tcPr>
            <w:tcW w:w="1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Отдел по поддержке предпринимательства и малого бизнеса Комитета по экономике Администрации муниципального района Алексеевский</w:t>
            </w:r>
          </w:p>
        </w:tc>
        <w:tc>
          <w:tcPr>
            <w:tcW w:w="1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2022-2025 годы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bookmarkStart w:id="2" w:name="__DdeLink__2080_405059032"/>
            <w:r>
              <w:rPr>
                <w:rFonts w:ascii="Times New Roman" w:hAnsi="Times New Roman"/>
                <w:sz w:val="18"/>
                <w:szCs w:val="18"/>
              </w:rPr>
              <w:t xml:space="preserve">Местный бюджет </w:t>
            </w:r>
            <w:bookmarkEnd w:id="2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5C590E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tabs>
                <w:tab w:val="left" w:pos="916"/>
                <w:tab w:val="left" w:pos="1832"/>
                <w:tab w:val="left" w:pos="21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rFonts w:ascii="Times New Roman" w:hAnsi="Times New Roman"/>
                <w:sz w:val="18"/>
                <w:szCs w:val="18"/>
              </w:rPr>
              <w:t>-увеличение количества субъектов малого и среднего предпринимательства</w:t>
            </w:r>
          </w:p>
          <w:p w:rsidR="006E0BEF" w:rsidRDefault="0077486F">
            <w:pPr>
              <w:pStyle w:val="ConsPlusCell"/>
              <w:tabs>
                <w:tab w:val="left" w:pos="1260"/>
                <w:tab w:val="left" w:pos="2160"/>
              </w:tabs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увеличение  объема поступлений </w:t>
            </w:r>
          </w:p>
          <w:p w:rsidR="006E0BEF" w:rsidRDefault="0077486F">
            <w:pPr>
              <w:tabs>
                <w:tab w:val="left" w:pos="916"/>
                <w:tab w:val="left" w:pos="1832"/>
                <w:tab w:val="left" w:pos="21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rFonts w:ascii="Times New Roman" w:hAnsi="Times New Roman"/>
                <w:sz w:val="18"/>
                <w:szCs w:val="18"/>
              </w:rPr>
              <w:t>в доход бюджета муниципального района Алексеевский единого   налога  на   вмененный   доход   для  отдельных видов  деятельности, налога в виде уплаты патента,  а также налога на доходы с дохода  с физических  лиц,   полученных  физическими  лицами,  зарегистрированными  в   качестве     индивидуальных предпринимателей</w:t>
            </w:r>
          </w:p>
        </w:tc>
      </w:tr>
      <w:tr w:rsidR="006E0BEF">
        <w:trPr>
          <w:trHeight w:val="278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Опубликование в районной газете «Степная правда» информации о видных представителях бизнеса, об истории их успеха</w:t>
            </w:r>
          </w:p>
        </w:tc>
        <w:tc>
          <w:tcPr>
            <w:tcW w:w="1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Отдел по поддержке предпринимательства и малого бизнеса Комитета по экономике Администрации муниципального района Алексеевский</w:t>
            </w:r>
          </w:p>
        </w:tc>
        <w:tc>
          <w:tcPr>
            <w:tcW w:w="1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2022-2025 годы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 xml:space="preserve">          -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9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jc w:val="center"/>
            </w:pPr>
          </w:p>
        </w:tc>
      </w:tr>
      <w:tr w:rsidR="006E0BEF">
        <w:trPr>
          <w:trHeight w:val="190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>Сопровождение группы «Предпринимательство» в Вайбере</w:t>
            </w:r>
          </w:p>
        </w:tc>
        <w:tc>
          <w:tcPr>
            <w:tcW w:w="1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по поддержке предпринимательства и малого бизнеса Комитета по экономике Администрации муниципального района Алексеевский</w:t>
            </w:r>
          </w:p>
        </w:tc>
        <w:tc>
          <w:tcPr>
            <w:tcW w:w="1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2022-2025 годы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В рамках текущей деятельности</w:t>
            </w: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количество самозанятых граждан, зафиксировавших свой статус с учетом введения налогового режима для самозанятых</w:t>
            </w:r>
          </w:p>
        </w:tc>
      </w:tr>
      <w:tr w:rsidR="006E0BEF">
        <w:trPr>
          <w:trHeight w:val="214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spacing w:after="0" w:line="240" w:lineRule="auto"/>
            </w:pPr>
            <w:r>
              <w:rPr>
                <w:rFonts w:ascii="Times New Roman" w:eastAsia="Arial Unicode MS" w:hAnsi="Times New Roman"/>
                <w:bCs/>
                <w:sz w:val="20"/>
                <w:szCs w:val="20"/>
              </w:rPr>
              <w:t>Изготовление и распространение наружных информационных материалов (стендов, плакатов, баннеров, листовок и т.д.)</w:t>
            </w:r>
          </w:p>
        </w:tc>
        <w:tc>
          <w:tcPr>
            <w:tcW w:w="1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Отдел по поддержке предпринимательства и малого бизнеса Комитета по экономике Администрации муниципального района Алексеевский</w:t>
            </w:r>
          </w:p>
        </w:tc>
        <w:tc>
          <w:tcPr>
            <w:tcW w:w="1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2022-2025 годы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E0BEF" w:rsidRDefault="0077486F">
            <w:pPr>
              <w:jc w:val="center"/>
              <w:rPr>
                <w:color w:val="C0504D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jc w:val="center"/>
            </w:pPr>
          </w:p>
        </w:tc>
      </w:tr>
      <w:tr w:rsidR="006E0BEF">
        <w:trPr>
          <w:trHeight w:val="701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spacing w:after="0" w:line="240" w:lineRule="auto"/>
            </w:pPr>
            <w:r>
              <w:rPr>
                <w:rFonts w:ascii="Times New Roman" w:eastAsia="Arial Unicode MS" w:hAnsi="Times New Roman"/>
                <w:bCs/>
                <w:sz w:val="20"/>
                <w:szCs w:val="20"/>
              </w:rPr>
              <w:t>Изготовление блокнотов, сувенирной продукции, календарей и т.д.  для распространения</w:t>
            </w:r>
          </w:p>
        </w:tc>
        <w:tc>
          <w:tcPr>
            <w:tcW w:w="1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Отдел по поддержке предпринимательства и малого бизнеса Комитета по экономике Администрации муниципального района Алексеевский</w:t>
            </w:r>
          </w:p>
        </w:tc>
        <w:tc>
          <w:tcPr>
            <w:tcW w:w="1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2022-2025 годы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6E0BEF" w:rsidRDefault="0077486F">
            <w:r>
              <w:rPr>
                <w:rFonts w:ascii="Times New Roman" w:hAnsi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4461E7">
            <w:pPr>
              <w:jc w:val="center"/>
            </w:pPr>
            <w:r>
              <w:t>8</w:t>
            </w:r>
            <w:r w:rsidR="0077486F">
              <w:t>6,4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76,4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5C590E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50,0</w:t>
            </w:r>
            <w:bookmarkStart w:id="3" w:name="_GoBack"/>
            <w:bookmarkEnd w:id="3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jc w:val="center"/>
            </w:pPr>
          </w:p>
        </w:tc>
      </w:tr>
      <w:tr w:rsidR="006E0BEF">
        <w:trPr>
          <w:trHeight w:val="701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spacing w:after="0" w:line="240" w:lineRule="auto"/>
              <w:rPr>
                <w:rFonts w:ascii="Times New Roman" w:eastAsia="Arial Unicode MS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 Unicode MS" w:hAnsi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4461E7">
            <w:pPr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</w:t>
            </w:r>
            <w:r w:rsidR="0077486F">
              <w:rPr>
                <w:rFonts w:ascii="Times New Roman" w:hAnsi="Times New Roman"/>
                <w:b/>
                <w:sz w:val="18"/>
                <w:szCs w:val="18"/>
              </w:rPr>
              <w:t>6,4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76,4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4461E7">
            <w:pPr>
              <w:tabs>
                <w:tab w:val="left" w:pos="210"/>
                <w:tab w:val="center" w:pos="446"/>
              </w:tabs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77486F"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4461E7">
            <w:pPr>
              <w:tabs>
                <w:tab w:val="left" w:pos="210"/>
                <w:tab w:val="center" w:pos="446"/>
              </w:tabs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50,0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0 </w:t>
            </w: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jc w:val="center"/>
            </w:pPr>
          </w:p>
        </w:tc>
      </w:tr>
    </w:tbl>
    <w:p w:rsidR="006E0BEF" w:rsidRDefault="006E0BEF">
      <w:pPr>
        <w:sectPr w:rsidR="006E0BEF">
          <w:headerReference w:type="default" r:id="rId9"/>
          <w:footerReference w:type="default" r:id="rId10"/>
          <w:pgSz w:w="16838" w:h="11906" w:orient="landscape"/>
          <w:pgMar w:top="1418" w:right="1134" w:bottom="1418" w:left="1418" w:header="0" w:footer="0" w:gutter="0"/>
          <w:cols w:space="1701"/>
          <w:docGrid w:linePitch="360"/>
        </w:sectPr>
      </w:pPr>
    </w:p>
    <w:p w:rsidR="006E0BEF" w:rsidRDefault="0077486F">
      <w:pPr>
        <w:spacing w:after="0" w:line="240" w:lineRule="auto"/>
        <w:jc w:val="right"/>
      </w:pPr>
      <w:r>
        <w:rPr>
          <w:rFonts w:ascii="Times New Roman" w:hAnsi="Times New Roman"/>
        </w:rPr>
        <w:lastRenderedPageBreak/>
        <w:t>Приложение 2</w:t>
      </w:r>
    </w:p>
    <w:p w:rsidR="006E0BEF" w:rsidRDefault="0077486F">
      <w:pPr>
        <w:spacing w:after="0" w:line="240" w:lineRule="auto"/>
        <w:jc w:val="right"/>
      </w:pPr>
      <w:r>
        <w:rPr>
          <w:rFonts w:ascii="Times New Roman" w:hAnsi="Times New Roman"/>
        </w:rPr>
        <w:t xml:space="preserve">к муниципальной  программе «Развитие и поддержка </w:t>
      </w:r>
    </w:p>
    <w:p w:rsidR="006E0BEF" w:rsidRDefault="0077486F">
      <w:pPr>
        <w:spacing w:after="0" w:line="240" w:lineRule="auto"/>
        <w:jc w:val="right"/>
      </w:pPr>
      <w:r>
        <w:rPr>
          <w:rFonts w:ascii="Times New Roman" w:hAnsi="Times New Roman"/>
        </w:rPr>
        <w:t xml:space="preserve">малого и  среднего предпринимательства </w:t>
      </w:r>
    </w:p>
    <w:p w:rsidR="006E0BEF" w:rsidRDefault="0077486F">
      <w:pPr>
        <w:spacing w:after="0" w:line="240" w:lineRule="auto"/>
        <w:jc w:val="right"/>
      </w:pPr>
      <w:r>
        <w:rPr>
          <w:rFonts w:ascii="Times New Roman" w:hAnsi="Times New Roman"/>
        </w:rPr>
        <w:t xml:space="preserve">в муниципальном районе Алексеевский  Самарской области  </w:t>
      </w:r>
    </w:p>
    <w:p w:rsidR="006E0BEF" w:rsidRDefault="0077486F">
      <w:pPr>
        <w:spacing w:after="0" w:line="240" w:lineRule="auto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на  2022 - 2025 годы»</w:t>
      </w:r>
    </w:p>
    <w:p w:rsidR="006E0BEF" w:rsidRDefault="006E0BEF">
      <w:pPr>
        <w:pStyle w:val="afc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6E0BEF" w:rsidRDefault="006E0BEF">
      <w:pPr>
        <w:pStyle w:val="afc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6E0BEF" w:rsidRDefault="006E0BEF">
      <w:pPr>
        <w:pStyle w:val="afc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6E0BEF" w:rsidRDefault="006E0BEF">
      <w:pPr>
        <w:pStyle w:val="afc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6E0BEF" w:rsidRDefault="0077486F">
      <w:pPr>
        <w:pStyle w:val="afc"/>
        <w:ind w:firstLine="709"/>
        <w:jc w:val="center"/>
      </w:pPr>
      <w:r>
        <w:rPr>
          <w:rFonts w:ascii="Times New Roman" w:eastAsia="Times New Roman" w:hAnsi="Times New Roman"/>
          <w:b/>
          <w:sz w:val="28"/>
          <w:szCs w:val="28"/>
        </w:rPr>
        <w:t>Перечень</w:t>
      </w:r>
    </w:p>
    <w:p w:rsidR="006E0BEF" w:rsidRDefault="0077486F">
      <w:pPr>
        <w:pStyle w:val="afc"/>
        <w:ind w:firstLine="709"/>
        <w:jc w:val="center"/>
      </w:pPr>
      <w:r>
        <w:rPr>
          <w:rFonts w:ascii="Times New Roman" w:eastAsia="Times New Roman" w:hAnsi="Times New Roman"/>
          <w:b/>
          <w:sz w:val="28"/>
          <w:szCs w:val="28"/>
        </w:rPr>
        <w:t>показателей (индикаторов), характеризующих достижение поставленных целей и задач муниципальной программы (подпрограммы)</w:t>
      </w:r>
    </w:p>
    <w:p w:rsidR="006E0BEF" w:rsidRDefault="006E0BEF">
      <w:pPr>
        <w:pStyle w:val="afc"/>
        <w:spacing w:line="360" w:lineRule="auto"/>
        <w:ind w:firstLine="709"/>
        <w:rPr>
          <w:rFonts w:ascii="Times New Roman" w:eastAsia="Times New Roman" w:hAnsi="Times New Roman"/>
          <w:sz w:val="28"/>
          <w:szCs w:val="28"/>
        </w:rPr>
      </w:pPr>
    </w:p>
    <w:tbl>
      <w:tblPr>
        <w:tblW w:w="9639" w:type="dxa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"/>
        <w:gridCol w:w="2732"/>
        <w:gridCol w:w="1077"/>
        <w:gridCol w:w="1204"/>
        <w:gridCol w:w="1321"/>
        <w:gridCol w:w="1399"/>
        <w:gridCol w:w="1382"/>
      </w:tblGrid>
      <w:tr w:rsidR="006E0BEF">
        <w:tc>
          <w:tcPr>
            <w:tcW w:w="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jc w:val="both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ind w:hanging="111"/>
              <w:jc w:val="center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Наименование цели, задачи, показателя (индикатора)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jc w:val="both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Ед. изме-рения</w:t>
            </w:r>
          </w:p>
          <w:p w:rsidR="006E0BEF" w:rsidRDefault="006E0BE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3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ind w:hanging="62"/>
              <w:jc w:val="center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Прогнозируемые значения показателя (индикатора)</w:t>
            </w:r>
          </w:p>
          <w:p w:rsidR="006E0BEF" w:rsidRDefault="006E0BEF">
            <w:pPr>
              <w:pStyle w:val="afc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0BEF">
        <w:tc>
          <w:tcPr>
            <w:tcW w:w="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pStyle w:val="afc"/>
              <w:spacing w:line="36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pStyle w:val="afc"/>
              <w:spacing w:line="36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pStyle w:val="afc"/>
              <w:spacing w:line="36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jc w:val="center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2022__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jc w:val="center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2023_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jc w:val="center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2024__</w:t>
            </w:r>
          </w:p>
          <w:p w:rsidR="006E0BEF" w:rsidRDefault="006E0BEF">
            <w:pPr>
              <w:pStyle w:val="afc"/>
              <w:spacing w:line="360" w:lineRule="auto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6E0BEF" w:rsidRDefault="0077486F">
            <w:pPr>
              <w:pStyle w:val="afc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2025__</w:t>
            </w:r>
          </w:p>
        </w:tc>
      </w:tr>
      <w:tr w:rsidR="006E0BEF">
        <w:tc>
          <w:tcPr>
            <w:tcW w:w="96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Цель: Обеспечение благоприятных условий для развития и повышения конкурентоспособности малого и среднего предпринимательства  на территории муниципального района Алексеевский Самарской области.</w:t>
            </w:r>
          </w:p>
          <w:p w:rsidR="006E0BEF" w:rsidRDefault="006E0BEF">
            <w:pPr>
              <w:pStyle w:val="afc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0BEF">
        <w:trPr>
          <w:trHeight w:val="1396"/>
        </w:trPr>
        <w:tc>
          <w:tcPr>
            <w:tcW w:w="96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Задача 1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-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Поддержка субъектов малого и среднего предпринимательства и организаций, образующих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инфраструктуру поддержки субъектов малого и среднего предпринимательства.</w:t>
            </w:r>
          </w:p>
          <w:p w:rsidR="006E0BEF" w:rsidRDefault="006E0BEF">
            <w:pPr>
              <w:pStyle w:val="afc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0BEF"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ind w:firstLine="709"/>
              <w:jc w:val="both"/>
              <w:rPr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Численность занятых в сфере малого и среднего предпринимательства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</w:t>
            </w:r>
          </w:p>
          <w:p w:rsidR="006E0BEF" w:rsidRDefault="0077486F">
            <w:pPr>
              <w:pStyle w:val="afc"/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>чел.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  <w:p w:rsidR="006E0BEF" w:rsidRDefault="006E0BEF"/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  <w:p w:rsidR="006E0BEF" w:rsidRDefault="006E0BEF"/>
        </w:tc>
      </w:tr>
      <w:tr w:rsidR="006E0BEF"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ind w:firstLine="709"/>
              <w:jc w:val="both"/>
              <w:rPr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Количество легализованных в сфере МСП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 xml:space="preserve">      чел.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  <w:p w:rsidR="006E0BEF" w:rsidRDefault="006E0BE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  <w:p w:rsidR="006E0BEF" w:rsidRDefault="006E0BEF">
            <w:pPr>
              <w:pStyle w:val="afc"/>
              <w:spacing w:line="36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  <w:p w:rsidR="006E0BEF" w:rsidRDefault="006E0BEF"/>
        </w:tc>
      </w:tr>
      <w:tr w:rsidR="006E0BEF"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ind w:firstLine="709"/>
              <w:jc w:val="both"/>
              <w:rPr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Количество самозанятых граждан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>чел.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  <w:p w:rsidR="006E0BEF" w:rsidRDefault="006E0BE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  <w:p w:rsidR="006E0BEF" w:rsidRDefault="006E0BE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  <w:p w:rsidR="006E0BEF" w:rsidRDefault="006E0BEF"/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  <w:p w:rsidR="006E0BEF" w:rsidRDefault="006E0BEF"/>
        </w:tc>
      </w:tr>
      <w:tr w:rsidR="006E0BEF"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ind w:firstLine="709"/>
              <w:jc w:val="both"/>
              <w:rPr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Количество СМСП, отвечающих критериям отнесения к социальному предпринимательству, направленных в ИКАСО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>чел.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  <w:p w:rsidR="006E0BEF" w:rsidRDefault="006E0BE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  <w:p w:rsidR="006E0BEF" w:rsidRDefault="006E0BE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  <w:p w:rsidR="006E0BEF" w:rsidRDefault="006E0BEF"/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  <w:p w:rsidR="006E0BEF" w:rsidRDefault="006E0BEF"/>
        </w:tc>
      </w:tr>
      <w:tr w:rsidR="006E0BEF">
        <w:tc>
          <w:tcPr>
            <w:tcW w:w="96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Задача 2 -Создание благоприятных условий для осуществления деятельности СМСП и самозанятых.</w:t>
            </w:r>
          </w:p>
          <w:p w:rsidR="006E0BEF" w:rsidRDefault="006E0BEF">
            <w:pPr>
              <w:pStyle w:val="afc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0BEF"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E0BEF" w:rsidRDefault="0077486F">
            <w:pPr>
              <w:pStyle w:val="afc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1</w:t>
            </w:r>
          </w:p>
          <w:p w:rsidR="006E0BEF" w:rsidRDefault="006E0BEF">
            <w:pPr>
              <w:pStyle w:val="afc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ind w:firstLine="709"/>
              <w:jc w:val="both"/>
              <w:rPr>
                <w:sz w:val="26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</w:rPr>
              <w:t>Количество СМСП, самозанятых граждан и физических лиц получивших информационную и консультационную поддержку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>чел.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  <w:p w:rsidR="006E0BEF" w:rsidRDefault="006E0BE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  <w:p w:rsidR="006E0BEF" w:rsidRDefault="006E0BE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  <w:p w:rsidR="006E0BEF" w:rsidRDefault="006E0BEF"/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  <w:p w:rsidR="006E0BEF" w:rsidRDefault="006E0BEF"/>
        </w:tc>
      </w:tr>
      <w:tr w:rsidR="006E0BEF"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E0BEF" w:rsidRDefault="0077486F">
            <w:pPr>
              <w:pStyle w:val="afc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2</w:t>
            </w:r>
          </w:p>
          <w:p w:rsidR="006E0BEF" w:rsidRDefault="006E0BEF">
            <w:pPr>
              <w:pStyle w:val="afc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ind w:firstLine="709"/>
              <w:jc w:val="both"/>
              <w:rPr>
                <w:sz w:val="26"/>
              </w:rPr>
            </w:pPr>
            <w:r>
              <w:rPr>
                <w:rFonts w:ascii="Times New Roman" w:eastAsia="Times New Roman" w:hAnsi="Times New Roman"/>
                <w:sz w:val="26"/>
                <w:szCs w:val="28"/>
              </w:rPr>
              <w:t>Количество направленных в ГФСО данных о СМСП и самозанятых, для получения микрозайма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>чел.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  <w:p w:rsidR="006E0BEF" w:rsidRDefault="006E0BE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  <w:p w:rsidR="006E0BEF" w:rsidRDefault="006E0BE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  <w:p w:rsidR="006E0BEF" w:rsidRDefault="006E0BEF"/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  <w:p w:rsidR="006E0BEF" w:rsidRDefault="006E0BEF"/>
        </w:tc>
      </w:tr>
      <w:tr w:rsidR="006E0BEF"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6E0BE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E0BEF" w:rsidRDefault="0077486F">
            <w:pPr>
              <w:pStyle w:val="afc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3</w:t>
            </w:r>
          </w:p>
          <w:p w:rsidR="006E0BEF" w:rsidRDefault="006E0BEF">
            <w:pPr>
              <w:pStyle w:val="afc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ind w:firstLine="709"/>
              <w:jc w:val="both"/>
            </w:pPr>
            <w:r>
              <w:rPr>
                <w:rFonts w:ascii="Times New Roman" w:eastAsia="Times New Roman" w:hAnsi="Times New Roman"/>
                <w:sz w:val="26"/>
                <w:szCs w:val="28"/>
              </w:rPr>
              <w:t>Количество направленных в ГФСО данных о СМСП и самозанятых, для получения микрозайма</w:t>
            </w:r>
          </w:p>
          <w:p w:rsidR="006E0BEF" w:rsidRDefault="006E0BEF">
            <w:pPr>
              <w:pStyle w:val="afc"/>
              <w:ind w:firstLine="709"/>
              <w:jc w:val="both"/>
              <w:rPr>
                <w:sz w:val="26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>чел.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  <w:p w:rsidR="006E0BEF" w:rsidRDefault="006E0BE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  <w:p w:rsidR="006E0BEF" w:rsidRDefault="006E0BE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  <w:p w:rsidR="006E0BEF" w:rsidRDefault="006E0BEF"/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6E0BEF" w:rsidRDefault="0077486F">
            <w:pPr>
              <w:pStyle w:val="afc"/>
              <w:spacing w:line="360" w:lineRule="auto"/>
              <w:ind w:firstLine="709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  <w:p w:rsidR="006E0BEF" w:rsidRDefault="006E0BEF"/>
        </w:tc>
      </w:tr>
    </w:tbl>
    <w:p w:rsidR="006E0BEF" w:rsidRDefault="006E0BEF">
      <w:pPr>
        <w:sectPr w:rsidR="006E0BEF">
          <w:headerReference w:type="default" r:id="rId11"/>
          <w:footerReference w:type="default" r:id="rId12"/>
          <w:pgSz w:w="11906" w:h="16838"/>
          <w:pgMar w:top="1970" w:right="1416" w:bottom="1134" w:left="1418" w:header="1418" w:footer="0" w:gutter="0"/>
          <w:cols w:space="1701"/>
          <w:docGrid w:linePitch="360"/>
        </w:sectPr>
      </w:pPr>
    </w:p>
    <w:p w:rsidR="006E0BEF" w:rsidRDefault="006E0BEF">
      <w:pPr>
        <w:spacing w:after="0" w:line="240" w:lineRule="auto"/>
        <w:jc w:val="right"/>
        <w:rPr>
          <w:rFonts w:ascii="Times New Roman" w:hAnsi="Times New Roman"/>
        </w:rPr>
      </w:pPr>
    </w:p>
    <w:p w:rsidR="006E0BEF" w:rsidRDefault="006E0BEF">
      <w:pPr>
        <w:jc w:val="center"/>
        <w:rPr>
          <w:rFonts w:ascii="Times New Roman" w:hAnsi="Times New Roman"/>
          <w:sz w:val="18"/>
          <w:szCs w:val="18"/>
        </w:rPr>
      </w:pPr>
    </w:p>
    <w:p w:rsidR="006E0BEF" w:rsidRDefault="006E0BEF">
      <w:pPr>
        <w:jc w:val="center"/>
        <w:rPr>
          <w:rFonts w:ascii="Times New Roman" w:hAnsi="Times New Roman"/>
          <w:sz w:val="18"/>
          <w:szCs w:val="18"/>
        </w:rPr>
      </w:pPr>
    </w:p>
    <w:p w:rsidR="006E0BEF" w:rsidRDefault="006E0BEF">
      <w:pPr>
        <w:jc w:val="center"/>
        <w:rPr>
          <w:rFonts w:ascii="Times New Roman" w:hAnsi="Times New Roman"/>
          <w:sz w:val="18"/>
          <w:szCs w:val="18"/>
        </w:rPr>
      </w:pPr>
    </w:p>
    <w:p w:rsidR="006E0BEF" w:rsidRDefault="006E0BEF">
      <w:pPr>
        <w:jc w:val="center"/>
        <w:rPr>
          <w:rFonts w:ascii="Times New Roman" w:hAnsi="Times New Roman"/>
          <w:sz w:val="18"/>
          <w:szCs w:val="18"/>
        </w:rPr>
      </w:pPr>
    </w:p>
    <w:p w:rsidR="006E0BEF" w:rsidRDefault="006E0BEF">
      <w:pPr>
        <w:jc w:val="center"/>
        <w:rPr>
          <w:rFonts w:ascii="Times New Roman" w:hAnsi="Times New Roman"/>
          <w:sz w:val="18"/>
          <w:szCs w:val="18"/>
        </w:rPr>
      </w:pPr>
    </w:p>
    <w:p w:rsidR="006E0BEF" w:rsidRDefault="006E0BEF">
      <w:pPr>
        <w:jc w:val="center"/>
        <w:rPr>
          <w:rFonts w:ascii="Times New Roman" w:hAnsi="Times New Roman"/>
          <w:sz w:val="18"/>
          <w:szCs w:val="18"/>
        </w:rPr>
      </w:pPr>
    </w:p>
    <w:p w:rsidR="006E0BEF" w:rsidRDefault="006E0BEF">
      <w:pPr>
        <w:jc w:val="center"/>
        <w:rPr>
          <w:rFonts w:ascii="Times New Roman" w:hAnsi="Times New Roman"/>
          <w:sz w:val="18"/>
          <w:szCs w:val="18"/>
        </w:rPr>
      </w:pPr>
    </w:p>
    <w:p w:rsidR="006E0BEF" w:rsidRDefault="006E0BEF">
      <w:pPr>
        <w:jc w:val="center"/>
        <w:rPr>
          <w:rFonts w:ascii="Times New Roman" w:hAnsi="Times New Roman"/>
          <w:sz w:val="18"/>
          <w:szCs w:val="18"/>
        </w:rPr>
      </w:pPr>
    </w:p>
    <w:p w:rsidR="006E0BEF" w:rsidRDefault="006E0BEF">
      <w:pPr>
        <w:jc w:val="center"/>
        <w:rPr>
          <w:rFonts w:ascii="Times New Roman" w:hAnsi="Times New Roman"/>
          <w:sz w:val="18"/>
          <w:szCs w:val="18"/>
        </w:rPr>
      </w:pPr>
    </w:p>
    <w:p w:rsidR="006E0BEF" w:rsidRDefault="006E0BEF">
      <w:pPr>
        <w:jc w:val="center"/>
        <w:rPr>
          <w:rFonts w:ascii="Times New Roman" w:hAnsi="Times New Roman"/>
          <w:sz w:val="18"/>
          <w:szCs w:val="18"/>
        </w:rPr>
      </w:pPr>
    </w:p>
    <w:p w:rsidR="006E0BEF" w:rsidRDefault="006E0BEF">
      <w:pPr>
        <w:jc w:val="center"/>
        <w:rPr>
          <w:rFonts w:ascii="Times New Roman" w:hAnsi="Times New Roman"/>
          <w:sz w:val="18"/>
          <w:szCs w:val="18"/>
        </w:rPr>
      </w:pPr>
    </w:p>
    <w:p w:rsidR="006E0BEF" w:rsidRDefault="006E0BEF">
      <w:pPr>
        <w:spacing w:after="0" w:line="240" w:lineRule="auto"/>
        <w:jc w:val="right"/>
        <w:rPr>
          <w:rFonts w:ascii="Times New Roman" w:hAnsi="Times New Roman"/>
        </w:rPr>
      </w:pPr>
    </w:p>
    <w:p w:rsidR="006E0BEF" w:rsidRDefault="006E0BEF">
      <w:pPr>
        <w:spacing w:after="0" w:line="240" w:lineRule="auto"/>
        <w:jc w:val="right"/>
        <w:rPr>
          <w:rFonts w:ascii="Times New Roman" w:hAnsi="Times New Roman"/>
        </w:rPr>
      </w:pPr>
    </w:p>
    <w:p w:rsidR="006E0BEF" w:rsidRDefault="006E0BEF">
      <w:pPr>
        <w:spacing w:after="0" w:line="240" w:lineRule="auto"/>
        <w:jc w:val="right"/>
        <w:rPr>
          <w:rFonts w:ascii="Times New Roman" w:hAnsi="Times New Roman"/>
        </w:rPr>
      </w:pPr>
    </w:p>
    <w:p w:rsidR="006E0BEF" w:rsidRDefault="006E0BEF">
      <w:pPr>
        <w:spacing w:after="0" w:line="240" w:lineRule="auto"/>
        <w:jc w:val="right"/>
        <w:rPr>
          <w:rFonts w:ascii="Times New Roman" w:hAnsi="Times New Roman"/>
        </w:rPr>
      </w:pPr>
    </w:p>
    <w:p w:rsidR="006E0BEF" w:rsidRDefault="006E0BEF">
      <w:pPr>
        <w:spacing w:after="0" w:line="240" w:lineRule="auto"/>
        <w:jc w:val="right"/>
        <w:rPr>
          <w:rFonts w:ascii="Times New Roman" w:hAnsi="Times New Roman"/>
        </w:rPr>
      </w:pPr>
    </w:p>
    <w:p w:rsidR="006E0BEF" w:rsidRDefault="006E0BEF">
      <w:pPr>
        <w:spacing w:after="0" w:line="240" w:lineRule="auto"/>
        <w:jc w:val="right"/>
        <w:rPr>
          <w:rFonts w:ascii="Times New Roman" w:hAnsi="Times New Roman"/>
        </w:rPr>
      </w:pPr>
    </w:p>
    <w:p w:rsidR="006E0BEF" w:rsidRDefault="006E0BEF">
      <w:pPr>
        <w:spacing w:after="0" w:line="240" w:lineRule="auto"/>
        <w:jc w:val="right"/>
        <w:rPr>
          <w:rFonts w:ascii="Times New Roman" w:hAnsi="Times New Roman"/>
        </w:rPr>
      </w:pPr>
    </w:p>
    <w:p w:rsidR="006E0BEF" w:rsidRDefault="006E0BEF">
      <w:pPr>
        <w:spacing w:after="0" w:line="240" w:lineRule="auto"/>
        <w:jc w:val="right"/>
        <w:rPr>
          <w:rFonts w:ascii="Times New Roman" w:hAnsi="Times New Roman"/>
        </w:rPr>
      </w:pPr>
    </w:p>
    <w:p w:rsidR="006E0BEF" w:rsidRDefault="006E0BEF">
      <w:pPr>
        <w:spacing w:after="0" w:line="240" w:lineRule="auto"/>
        <w:jc w:val="right"/>
        <w:rPr>
          <w:rFonts w:ascii="Times New Roman" w:hAnsi="Times New Roman"/>
        </w:rPr>
      </w:pPr>
    </w:p>
    <w:p w:rsidR="006E0BEF" w:rsidRDefault="006E0BEF">
      <w:pPr>
        <w:spacing w:after="0" w:line="240" w:lineRule="auto"/>
        <w:jc w:val="right"/>
        <w:rPr>
          <w:rFonts w:ascii="Times New Roman" w:hAnsi="Times New Roman"/>
        </w:rPr>
      </w:pPr>
    </w:p>
    <w:p w:rsidR="006E0BEF" w:rsidRDefault="006E0BEF">
      <w:pPr>
        <w:spacing w:after="0" w:line="240" w:lineRule="auto"/>
        <w:jc w:val="right"/>
        <w:rPr>
          <w:rFonts w:ascii="Times New Roman" w:hAnsi="Times New Roman"/>
        </w:rPr>
      </w:pPr>
    </w:p>
    <w:p w:rsidR="006E0BEF" w:rsidRDefault="006E0BEF">
      <w:pPr>
        <w:spacing w:after="0" w:line="240" w:lineRule="auto"/>
        <w:jc w:val="right"/>
        <w:rPr>
          <w:rFonts w:ascii="Times New Roman" w:hAnsi="Times New Roman"/>
        </w:rPr>
      </w:pPr>
    </w:p>
    <w:p w:rsidR="006E0BEF" w:rsidRDefault="006E0BEF">
      <w:pPr>
        <w:spacing w:after="0" w:line="240" w:lineRule="auto"/>
        <w:jc w:val="right"/>
        <w:rPr>
          <w:rFonts w:ascii="Times New Roman" w:hAnsi="Times New Roman"/>
        </w:rPr>
      </w:pPr>
    </w:p>
    <w:p w:rsidR="006E0BEF" w:rsidRDefault="006E0BEF">
      <w:pPr>
        <w:spacing w:after="0" w:line="240" w:lineRule="auto"/>
        <w:jc w:val="right"/>
        <w:rPr>
          <w:rFonts w:ascii="Times New Roman" w:hAnsi="Times New Roman"/>
        </w:rPr>
      </w:pPr>
    </w:p>
    <w:p w:rsidR="006E0BEF" w:rsidRDefault="006E0BEF">
      <w:pPr>
        <w:spacing w:after="0" w:line="240" w:lineRule="auto"/>
        <w:jc w:val="right"/>
        <w:rPr>
          <w:rFonts w:ascii="Times New Roman" w:hAnsi="Times New Roman"/>
        </w:rPr>
      </w:pPr>
    </w:p>
    <w:p w:rsidR="006E0BEF" w:rsidRDefault="006E0BEF">
      <w:pPr>
        <w:spacing w:after="0" w:line="240" w:lineRule="auto"/>
        <w:jc w:val="right"/>
        <w:rPr>
          <w:rFonts w:ascii="Times New Roman" w:hAnsi="Times New Roman"/>
        </w:rPr>
      </w:pPr>
    </w:p>
    <w:p w:rsidR="006E0BEF" w:rsidRDefault="006E0BEF">
      <w:pPr>
        <w:spacing w:after="0" w:line="240" w:lineRule="auto"/>
        <w:jc w:val="right"/>
        <w:rPr>
          <w:rFonts w:ascii="Times New Roman" w:hAnsi="Times New Roman"/>
        </w:rPr>
      </w:pPr>
    </w:p>
    <w:p w:rsidR="006E0BEF" w:rsidRDefault="006E0BEF">
      <w:pPr>
        <w:jc w:val="center"/>
        <w:rPr>
          <w:rFonts w:ascii="Times New Roman" w:hAnsi="Times New Roman"/>
          <w:sz w:val="18"/>
          <w:szCs w:val="18"/>
        </w:rPr>
      </w:pPr>
    </w:p>
    <w:p w:rsidR="006E0BEF" w:rsidRDefault="006E0BEF">
      <w:pPr>
        <w:jc w:val="center"/>
        <w:rPr>
          <w:rFonts w:ascii="Times New Roman" w:hAnsi="Times New Roman"/>
          <w:sz w:val="18"/>
          <w:szCs w:val="18"/>
        </w:rPr>
      </w:pPr>
    </w:p>
    <w:p w:rsidR="006E0BEF" w:rsidRDefault="006E0BEF">
      <w:pPr>
        <w:jc w:val="center"/>
        <w:rPr>
          <w:rFonts w:ascii="Times New Roman" w:hAnsi="Times New Roman"/>
          <w:sz w:val="18"/>
          <w:szCs w:val="18"/>
        </w:rPr>
      </w:pPr>
    </w:p>
    <w:p w:rsidR="006E0BEF" w:rsidRDefault="006E0BEF">
      <w:pPr>
        <w:ind w:right="-623"/>
        <w:jc w:val="right"/>
        <w:rPr>
          <w:rFonts w:ascii="Times New Roman" w:hAnsi="Times New Roman"/>
        </w:rPr>
      </w:pPr>
    </w:p>
    <w:p w:rsidR="006E0BEF" w:rsidRDefault="006E0BEF">
      <w:pPr>
        <w:jc w:val="right"/>
        <w:rPr>
          <w:rFonts w:ascii="Times New Roman" w:hAnsi="Times New Roman"/>
        </w:rPr>
      </w:pPr>
    </w:p>
    <w:p w:rsidR="006E0BEF" w:rsidRDefault="006E0BEF">
      <w:pPr>
        <w:jc w:val="right"/>
        <w:rPr>
          <w:rFonts w:ascii="Times New Roman" w:hAnsi="Times New Roman"/>
        </w:rPr>
      </w:pPr>
    </w:p>
    <w:p w:rsidR="006E0BEF" w:rsidRDefault="006E0BEF">
      <w:pPr>
        <w:rPr>
          <w:rFonts w:ascii="Times New Roman" w:hAnsi="Times New Roman"/>
          <w:sz w:val="28"/>
          <w:szCs w:val="28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</w:rPr>
      </w:pPr>
    </w:p>
    <w:p w:rsidR="006E0BEF" w:rsidRDefault="006E0BEF">
      <w:pPr>
        <w:jc w:val="right"/>
        <w:rPr>
          <w:rFonts w:ascii="Times New Roman" w:hAnsi="Times New Roman"/>
        </w:rPr>
      </w:pPr>
    </w:p>
    <w:p w:rsidR="006E0BEF" w:rsidRDefault="006E0BEF">
      <w:pPr>
        <w:jc w:val="right"/>
        <w:rPr>
          <w:rFonts w:ascii="Times New Roman" w:hAnsi="Times New Roman"/>
        </w:rPr>
      </w:pPr>
    </w:p>
    <w:p w:rsidR="006E0BEF" w:rsidRDefault="006E0BEF">
      <w:pPr>
        <w:jc w:val="center"/>
        <w:rPr>
          <w:rFonts w:ascii="Times New Roman" w:hAnsi="Times New Roman"/>
          <w:sz w:val="18"/>
          <w:szCs w:val="18"/>
        </w:rPr>
      </w:pPr>
    </w:p>
    <w:p w:rsidR="006E0BEF" w:rsidRDefault="006E0BEF">
      <w:pPr>
        <w:jc w:val="center"/>
        <w:rPr>
          <w:rFonts w:ascii="Times New Roman" w:hAnsi="Times New Roman"/>
          <w:sz w:val="18"/>
          <w:szCs w:val="18"/>
        </w:rPr>
      </w:pPr>
    </w:p>
    <w:p w:rsidR="006E0BEF" w:rsidRDefault="006E0BEF">
      <w:pPr>
        <w:jc w:val="center"/>
        <w:rPr>
          <w:rFonts w:ascii="Times New Roman" w:hAnsi="Times New Roman"/>
          <w:sz w:val="18"/>
          <w:szCs w:val="18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E0BEF" w:rsidRDefault="006E0B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E0BEF" w:rsidRDefault="006E0BEF">
      <w:pPr>
        <w:jc w:val="center"/>
        <w:rPr>
          <w:rFonts w:ascii="Times New Roman" w:hAnsi="Times New Roman"/>
          <w:i/>
        </w:rPr>
      </w:pPr>
    </w:p>
    <w:p w:rsidR="006E0BEF" w:rsidRDefault="006E0BEF">
      <w:pPr>
        <w:jc w:val="center"/>
        <w:rPr>
          <w:rFonts w:ascii="Times New Roman" w:hAnsi="Times New Roman"/>
          <w:sz w:val="18"/>
          <w:szCs w:val="18"/>
        </w:rPr>
      </w:pPr>
    </w:p>
    <w:p w:rsidR="006E0BEF" w:rsidRDefault="006E0BEF">
      <w:pPr>
        <w:jc w:val="center"/>
        <w:rPr>
          <w:rFonts w:ascii="Times New Roman" w:hAnsi="Times New Roman"/>
        </w:rPr>
      </w:pPr>
    </w:p>
    <w:p w:rsidR="006E0BEF" w:rsidRDefault="006E0BEF">
      <w:pPr>
        <w:jc w:val="right"/>
        <w:rPr>
          <w:rFonts w:ascii="Times New Roman" w:hAnsi="Times New Roman"/>
        </w:rPr>
      </w:pPr>
    </w:p>
    <w:p w:rsidR="006E0BEF" w:rsidRDefault="006E0BEF">
      <w:pPr>
        <w:jc w:val="right"/>
        <w:rPr>
          <w:rFonts w:ascii="Times New Roman" w:hAnsi="Times New Roman"/>
        </w:rPr>
      </w:pPr>
    </w:p>
    <w:p w:rsidR="006E0BEF" w:rsidRDefault="006E0BEF"/>
    <w:sectPr w:rsidR="006E0BEF">
      <w:headerReference w:type="default" r:id="rId13"/>
      <w:footerReference w:type="default" r:id="rId14"/>
      <w:pgSz w:w="11906" w:h="16838"/>
      <w:pgMar w:top="1418" w:right="1416" w:bottom="1134" w:left="1418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BFC" w:rsidRDefault="00A24BFC">
      <w:pPr>
        <w:spacing w:after="0" w:line="240" w:lineRule="auto"/>
      </w:pPr>
      <w:r>
        <w:separator/>
      </w:r>
    </w:p>
  </w:endnote>
  <w:endnote w:type="continuationSeparator" w:id="0">
    <w:p w:rsidR="00A24BFC" w:rsidRDefault="00A24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Malgun Gothic"/>
    <w:charset w:val="00"/>
    <w:family w:val="auto"/>
    <w:pitch w:val="default"/>
  </w:font>
  <w:font w:name="Noto Sans Devanagari">
    <w:altName w:val="Bahnschrift Light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00"/>
    <w:family w:val="auto"/>
    <w:pitch w:val="default"/>
  </w:font>
  <w:font w:name="times new roman cyr">
    <w:panose1 w:val="02020603050405020304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86F" w:rsidRDefault="0077486F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86F" w:rsidRDefault="0077486F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86F" w:rsidRDefault="0077486F">
    <w:pPr>
      <w:pStyle w:val="af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86F" w:rsidRDefault="0077486F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BFC" w:rsidRDefault="00A24BFC">
      <w:pPr>
        <w:spacing w:after="0" w:line="240" w:lineRule="auto"/>
      </w:pPr>
      <w:r>
        <w:separator/>
      </w:r>
    </w:p>
  </w:footnote>
  <w:footnote w:type="continuationSeparator" w:id="0">
    <w:p w:rsidR="00A24BFC" w:rsidRDefault="00A24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86F" w:rsidRDefault="0077486F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86F" w:rsidRDefault="0077486F">
    <w:pPr>
      <w:pStyle w:val="afb"/>
      <w:jc w:val="center"/>
    </w:pPr>
    <w:r>
      <w:fldChar w:fldCharType="begin"/>
    </w:r>
    <w:r>
      <w:instrText xml:space="preserve"> PAGE </w:instrText>
    </w:r>
    <w:r>
      <w:fldChar w:fldCharType="separate"/>
    </w:r>
    <w:r w:rsidR="005C590E">
      <w:rPr>
        <w:noProof/>
      </w:rPr>
      <w:t>18</w:t>
    </w:r>
    <w:r>
      <w:fldChar w:fldCharType="end"/>
    </w:r>
  </w:p>
  <w:p w:rsidR="0077486F" w:rsidRDefault="0077486F">
    <w:pPr>
      <w:pStyle w:val="af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86F" w:rsidRDefault="0077486F">
    <w:pPr>
      <w:pStyle w:val="af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86F" w:rsidRDefault="0077486F">
    <w:pPr>
      <w:pStyle w:val="afb"/>
    </w:pPr>
  </w:p>
  <w:p w:rsidR="0077486F" w:rsidRDefault="0077486F"/>
  <w:p w:rsidR="0077486F" w:rsidRDefault="0077486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BEF"/>
    <w:rsid w:val="004461E7"/>
    <w:rsid w:val="005C590E"/>
    <w:rsid w:val="006D6F42"/>
    <w:rsid w:val="006E0BEF"/>
    <w:rsid w:val="0077486F"/>
    <w:rsid w:val="00A2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qFormat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2">
    <w:name w:val="heading 2"/>
    <w:basedOn w:val="a"/>
    <w:qFormat/>
    <w:pPr>
      <w:keepNext/>
      <w:spacing w:after="0" w:line="240" w:lineRule="auto"/>
      <w:outlineLvl w:val="1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Hyperlink"/>
    <w:uiPriority w:val="99"/>
    <w:unhideWhenUsed/>
    <w:rPr>
      <w:color w:val="0000FF" w:themeColor="hyperlink"/>
      <w:u w:val="single"/>
    </w:rPr>
  </w:style>
  <w:style w:type="character" w:styleId="a5">
    <w:name w:val="footnote reference"/>
    <w:basedOn w:val="a0"/>
    <w:uiPriority w:val="99"/>
    <w:unhideWhenUsed/>
    <w:rPr>
      <w:vertAlign w:val="superscript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8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/>
      <w:b/>
      <w:sz w:val="28"/>
    </w:rPr>
  </w:style>
  <w:style w:type="character" w:customStyle="1" w:styleId="20">
    <w:name w:val="Заголовок 2 Знак"/>
    <w:basedOn w:val="a0"/>
    <w:qFormat/>
    <w:rPr>
      <w:rFonts w:ascii="Times New Roman" w:eastAsia="Times New Roman" w:hAnsi="Times New Roman"/>
      <w:sz w:val="28"/>
    </w:rPr>
  </w:style>
  <w:style w:type="character" w:customStyle="1" w:styleId="a9">
    <w:name w:val="Текст выноски Знак"/>
    <w:basedOn w:val="a0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aa">
    <w:name w:val="Верхний колонтитул Знак"/>
    <w:basedOn w:val="a0"/>
    <w:uiPriority w:val="99"/>
    <w:qFormat/>
    <w:rPr>
      <w:sz w:val="22"/>
      <w:szCs w:val="22"/>
      <w:lang w:eastAsia="en-US"/>
    </w:rPr>
  </w:style>
  <w:style w:type="character" w:customStyle="1" w:styleId="normaltextrun">
    <w:name w:val="normaltextrun"/>
    <w:basedOn w:val="a0"/>
    <w:qFormat/>
  </w:style>
  <w:style w:type="character" w:customStyle="1" w:styleId="ListLabel1">
    <w:name w:val="ListLabel 1"/>
    <w:qFormat/>
    <w:rPr>
      <w:rFonts w:ascii="Times New Roman" w:hAnsi="Times New Roman"/>
      <w:color w:val="auto"/>
      <w:sz w:val="28"/>
      <w:szCs w:val="28"/>
      <w:lang w:val="en-US"/>
    </w:rPr>
  </w:style>
  <w:style w:type="character" w:customStyle="1" w:styleId="ListLabel2">
    <w:name w:val="ListLabel 2"/>
    <w:qFormat/>
    <w:rPr>
      <w:rFonts w:ascii="Times New Roman" w:hAnsi="Times New Roman"/>
      <w:color w:val="auto"/>
      <w:sz w:val="28"/>
      <w:szCs w:val="28"/>
    </w:rPr>
  </w:style>
  <w:style w:type="character" w:customStyle="1" w:styleId="ListLabel3">
    <w:name w:val="ListLabel 3"/>
    <w:qFormat/>
    <w:rPr>
      <w:rFonts w:ascii="Times New Roman" w:hAnsi="Times New Roman"/>
      <w:color w:val="auto"/>
      <w:sz w:val="28"/>
      <w:szCs w:val="28"/>
      <w:lang w:val="en-US"/>
    </w:rPr>
  </w:style>
  <w:style w:type="character" w:customStyle="1" w:styleId="ListLabel4">
    <w:name w:val="ListLabel 4"/>
    <w:qFormat/>
    <w:rPr>
      <w:rFonts w:ascii="Times New Roman" w:hAnsi="Times New Roman"/>
      <w:color w:val="auto"/>
      <w:sz w:val="28"/>
      <w:szCs w:val="28"/>
    </w:rPr>
  </w:style>
  <w:style w:type="character" w:customStyle="1" w:styleId="ListLabel5">
    <w:name w:val="ListLabel 5"/>
    <w:qFormat/>
    <w:rPr>
      <w:rFonts w:ascii="Times New Roman" w:hAnsi="Times New Roman"/>
      <w:color w:val="auto"/>
      <w:sz w:val="28"/>
      <w:szCs w:val="28"/>
      <w:lang w:val="en-US"/>
    </w:rPr>
  </w:style>
  <w:style w:type="character" w:customStyle="1" w:styleId="ListLabel6">
    <w:name w:val="ListLabel 6"/>
    <w:qFormat/>
    <w:rPr>
      <w:rFonts w:ascii="Times New Roman" w:hAnsi="Times New Roman"/>
      <w:color w:val="auto"/>
      <w:sz w:val="28"/>
      <w:szCs w:val="28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ascii="PT Sans" w:hAnsi="PT Sans" w:cs="Noto Sans Devanagari"/>
    </w:rPr>
  </w:style>
  <w:style w:type="paragraph" w:styleId="ae">
    <w:name w:val="caption"/>
    <w:basedOn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f">
    <w:name w:val="index heading"/>
    <w:basedOn w:val="a"/>
    <w:qFormat/>
    <w:pPr>
      <w:suppressLineNumbers/>
    </w:pPr>
    <w:rPr>
      <w:rFonts w:ascii="PT Sans" w:hAnsi="PT Sans" w:cs="Noto Sans Devanagari"/>
    </w:rPr>
  </w:style>
  <w:style w:type="paragraph" w:styleId="af0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f1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2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/>
      <w:ind w:left="720" w:right="720"/>
    </w:pPr>
    <w:rPr>
      <w:i/>
    </w:rPr>
  </w:style>
  <w:style w:type="paragraph" w:styleId="af3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4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5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qFormat/>
    <w:rPr>
      <w:sz w:val="22"/>
    </w:rPr>
  </w:style>
  <w:style w:type="paragraph" w:styleId="af7">
    <w:name w:val="Balloon Text"/>
    <w:basedOn w:val="a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8">
    <w:name w:val="Нормальный (таблица)"/>
    <w:basedOn w:val="a"/>
    <w:qFormat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qFormat/>
    <w:pPr>
      <w:widowControl w:val="0"/>
    </w:pPr>
    <w:rPr>
      <w:rFonts w:eastAsia="Times New Roman" w:cs="Calibri"/>
      <w:sz w:val="22"/>
      <w:szCs w:val="22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sz w:val="22"/>
    </w:rPr>
  </w:style>
  <w:style w:type="paragraph" w:customStyle="1" w:styleId="formattexttopleveltextcentertext">
    <w:name w:val="formattext topleveltext centertext"/>
    <w:basedOn w:val="a"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"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9">
    <w:name w:val="Знак"/>
    <w:basedOn w:val="a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formattext">
    <w:name w:val="formattext"/>
    <w:basedOn w:val="a"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a">
    <w:name w:val="List Paragraph"/>
    <w:basedOn w:val="a"/>
    <w:uiPriority w:val="34"/>
    <w:qFormat/>
    <w:pPr>
      <w:ind w:left="720"/>
      <w:contextualSpacing/>
    </w:pPr>
    <w:rPr>
      <w:rFonts w:eastAsia="Times New Roman"/>
      <w:lang w:eastAsia="ru-RU"/>
    </w:rPr>
  </w:style>
  <w:style w:type="paragraph" w:styleId="afb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c">
    <w:name w:val="No Spacing"/>
    <w:uiPriority w:val="1"/>
    <w:qFormat/>
    <w:rPr>
      <w:sz w:val="22"/>
      <w:szCs w:val="22"/>
      <w:lang w:eastAsia="en-US"/>
    </w:rPr>
  </w:style>
  <w:style w:type="paragraph" w:customStyle="1" w:styleId="afd">
    <w:name w:val="Содержимое таблицы"/>
    <w:basedOn w:val="a"/>
    <w:qFormat/>
    <w:pPr>
      <w:suppressLineNumbers/>
    </w:pPr>
  </w:style>
  <w:style w:type="paragraph" w:customStyle="1" w:styleId="afe">
    <w:name w:val="Заголовок таблицы"/>
    <w:basedOn w:val="afd"/>
    <w:qFormat/>
    <w:pPr>
      <w:jc w:val="center"/>
    </w:pPr>
    <w:rPr>
      <w:b/>
      <w:bCs/>
    </w:rPr>
  </w:style>
  <w:style w:type="paragraph" w:customStyle="1" w:styleId="aff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table" w:styleId="af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FFFFFF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FFFFFF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FFFFFF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FFFFFF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FFFFFF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FFFFFF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qFormat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2">
    <w:name w:val="heading 2"/>
    <w:basedOn w:val="a"/>
    <w:qFormat/>
    <w:pPr>
      <w:keepNext/>
      <w:spacing w:after="0" w:line="240" w:lineRule="auto"/>
      <w:outlineLvl w:val="1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Hyperlink"/>
    <w:uiPriority w:val="99"/>
    <w:unhideWhenUsed/>
    <w:rPr>
      <w:color w:val="0000FF" w:themeColor="hyperlink"/>
      <w:u w:val="single"/>
    </w:rPr>
  </w:style>
  <w:style w:type="character" w:styleId="a5">
    <w:name w:val="footnote reference"/>
    <w:basedOn w:val="a0"/>
    <w:uiPriority w:val="99"/>
    <w:unhideWhenUsed/>
    <w:rPr>
      <w:vertAlign w:val="superscript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8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/>
      <w:b/>
      <w:sz w:val="28"/>
    </w:rPr>
  </w:style>
  <w:style w:type="character" w:customStyle="1" w:styleId="20">
    <w:name w:val="Заголовок 2 Знак"/>
    <w:basedOn w:val="a0"/>
    <w:qFormat/>
    <w:rPr>
      <w:rFonts w:ascii="Times New Roman" w:eastAsia="Times New Roman" w:hAnsi="Times New Roman"/>
      <w:sz w:val="28"/>
    </w:rPr>
  </w:style>
  <w:style w:type="character" w:customStyle="1" w:styleId="a9">
    <w:name w:val="Текст выноски Знак"/>
    <w:basedOn w:val="a0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aa">
    <w:name w:val="Верхний колонтитул Знак"/>
    <w:basedOn w:val="a0"/>
    <w:uiPriority w:val="99"/>
    <w:qFormat/>
    <w:rPr>
      <w:sz w:val="22"/>
      <w:szCs w:val="22"/>
      <w:lang w:eastAsia="en-US"/>
    </w:rPr>
  </w:style>
  <w:style w:type="character" w:customStyle="1" w:styleId="normaltextrun">
    <w:name w:val="normaltextrun"/>
    <w:basedOn w:val="a0"/>
    <w:qFormat/>
  </w:style>
  <w:style w:type="character" w:customStyle="1" w:styleId="ListLabel1">
    <w:name w:val="ListLabel 1"/>
    <w:qFormat/>
    <w:rPr>
      <w:rFonts w:ascii="Times New Roman" w:hAnsi="Times New Roman"/>
      <w:color w:val="auto"/>
      <w:sz w:val="28"/>
      <w:szCs w:val="28"/>
      <w:lang w:val="en-US"/>
    </w:rPr>
  </w:style>
  <w:style w:type="character" w:customStyle="1" w:styleId="ListLabel2">
    <w:name w:val="ListLabel 2"/>
    <w:qFormat/>
    <w:rPr>
      <w:rFonts w:ascii="Times New Roman" w:hAnsi="Times New Roman"/>
      <w:color w:val="auto"/>
      <w:sz w:val="28"/>
      <w:szCs w:val="28"/>
    </w:rPr>
  </w:style>
  <w:style w:type="character" w:customStyle="1" w:styleId="ListLabel3">
    <w:name w:val="ListLabel 3"/>
    <w:qFormat/>
    <w:rPr>
      <w:rFonts w:ascii="Times New Roman" w:hAnsi="Times New Roman"/>
      <w:color w:val="auto"/>
      <w:sz w:val="28"/>
      <w:szCs w:val="28"/>
      <w:lang w:val="en-US"/>
    </w:rPr>
  </w:style>
  <w:style w:type="character" w:customStyle="1" w:styleId="ListLabel4">
    <w:name w:val="ListLabel 4"/>
    <w:qFormat/>
    <w:rPr>
      <w:rFonts w:ascii="Times New Roman" w:hAnsi="Times New Roman"/>
      <w:color w:val="auto"/>
      <w:sz w:val="28"/>
      <w:szCs w:val="28"/>
    </w:rPr>
  </w:style>
  <w:style w:type="character" w:customStyle="1" w:styleId="ListLabel5">
    <w:name w:val="ListLabel 5"/>
    <w:qFormat/>
    <w:rPr>
      <w:rFonts w:ascii="Times New Roman" w:hAnsi="Times New Roman"/>
      <w:color w:val="auto"/>
      <w:sz w:val="28"/>
      <w:szCs w:val="28"/>
      <w:lang w:val="en-US"/>
    </w:rPr>
  </w:style>
  <w:style w:type="character" w:customStyle="1" w:styleId="ListLabel6">
    <w:name w:val="ListLabel 6"/>
    <w:qFormat/>
    <w:rPr>
      <w:rFonts w:ascii="Times New Roman" w:hAnsi="Times New Roman"/>
      <w:color w:val="auto"/>
      <w:sz w:val="28"/>
      <w:szCs w:val="28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ascii="PT Sans" w:hAnsi="PT Sans" w:cs="Noto Sans Devanagari"/>
    </w:rPr>
  </w:style>
  <w:style w:type="paragraph" w:styleId="ae">
    <w:name w:val="caption"/>
    <w:basedOn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f">
    <w:name w:val="index heading"/>
    <w:basedOn w:val="a"/>
    <w:qFormat/>
    <w:pPr>
      <w:suppressLineNumbers/>
    </w:pPr>
    <w:rPr>
      <w:rFonts w:ascii="PT Sans" w:hAnsi="PT Sans" w:cs="Noto Sans Devanagari"/>
    </w:rPr>
  </w:style>
  <w:style w:type="paragraph" w:styleId="af0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f1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2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/>
      <w:ind w:left="720" w:right="720"/>
    </w:pPr>
    <w:rPr>
      <w:i/>
    </w:rPr>
  </w:style>
  <w:style w:type="paragraph" w:styleId="af3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4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5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qFormat/>
    <w:rPr>
      <w:sz w:val="22"/>
    </w:rPr>
  </w:style>
  <w:style w:type="paragraph" w:styleId="af7">
    <w:name w:val="Balloon Text"/>
    <w:basedOn w:val="a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8">
    <w:name w:val="Нормальный (таблица)"/>
    <w:basedOn w:val="a"/>
    <w:qFormat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qFormat/>
    <w:pPr>
      <w:widowControl w:val="0"/>
    </w:pPr>
    <w:rPr>
      <w:rFonts w:eastAsia="Times New Roman" w:cs="Calibri"/>
      <w:sz w:val="22"/>
      <w:szCs w:val="22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sz w:val="22"/>
    </w:rPr>
  </w:style>
  <w:style w:type="paragraph" w:customStyle="1" w:styleId="formattexttopleveltextcentertext">
    <w:name w:val="formattext topleveltext centertext"/>
    <w:basedOn w:val="a"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"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9">
    <w:name w:val="Знак"/>
    <w:basedOn w:val="a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formattext">
    <w:name w:val="formattext"/>
    <w:basedOn w:val="a"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a">
    <w:name w:val="List Paragraph"/>
    <w:basedOn w:val="a"/>
    <w:uiPriority w:val="34"/>
    <w:qFormat/>
    <w:pPr>
      <w:ind w:left="720"/>
      <w:contextualSpacing/>
    </w:pPr>
    <w:rPr>
      <w:rFonts w:eastAsia="Times New Roman"/>
      <w:lang w:eastAsia="ru-RU"/>
    </w:rPr>
  </w:style>
  <w:style w:type="paragraph" w:styleId="afb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c">
    <w:name w:val="No Spacing"/>
    <w:uiPriority w:val="1"/>
    <w:qFormat/>
    <w:rPr>
      <w:sz w:val="22"/>
      <w:szCs w:val="22"/>
      <w:lang w:eastAsia="en-US"/>
    </w:rPr>
  </w:style>
  <w:style w:type="paragraph" w:customStyle="1" w:styleId="afd">
    <w:name w:val="Содержимое таблицы"/>
    <w:basedOn w:val="a"/>
    <w:qFormat/>
    <w:pPr>
      <w:suppressLineNumbers/>
    </w:pPr>
  </w:style>
  <w:style w:type="paragraph" w:customStyle="1" w:styleId="afe">
    <w:name w:val="Заголовок таблицы"/>
    <w:basedOn w:val="afd"/>
    <w:qFormat/>
    <w:pPr>
      <w:jc w:val="center"/>
    </w:pPr>
    <w:rPr>
      <w:b/>
      <w:bCs/>
    </w:rPr>
  </w:style>
  <w:style w:type="paragraph" w:customStyle="1" w:styleId="aff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table" w:styleId="af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FFFFFF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FFFFFF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FFFFFF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FFFFFF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FFFFFF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FFFFFF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3872</Words>
  <Characters>22076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dc:description/>
  <cp:lastModifiedBy>Секретарь Главы Администрации</cp:lastModifiedBy>
  <cp:revision>50</cp:revision>
  <dcterms:created xsi:type="dcterms:W3CDTF">2021-05-25T09:21:00Z</dcterms:created>
  <dcterms:modified xsi:type="dcterms:W3CDTF">2024-01-29T11:08:00Z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