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ABE" w:rsidRPr="00F35ABE" w:rsidRDefault="00F35ABE" w:rsidP="00F35ABE">
      <w:pPr>
        <w:jc w:val="center"/>
        <w:rPr>
          <w:rFonts w:ascii="Times New Roman" w:hAnsi="Times New Roman"/>
          <w:b/>
          <w:sz w:val="32"/>
          <w:szCs w:val="32"/>
        </w:rPr>
      </w:pPr>
      <w:r w:rsidRPr="00F35ABE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F35ABE" w:rsidRPr="00F35ABE" w:rsidRDefault="00F35ABE" w:rsidP="00F35ABE">
      <w:pPr>
        <w:jc w:val="center"/>
        <w:rPr>
          <w:rFonts w:ascii="Times New Roman" w:hAnsi="Times New Roman"/>
          <w:b/>
          <w:sz w:val="32"/>
          <w:szCs w:val="32"/>
        </w:rPr>
      </w:pPr>
      <w:r w:rsidRPr="00F35ABE">
        <w:rPr>
          <w:rFonts w:ascii="Times New Roman" w:hAnsi="Times New Roman"/>
          <w:b/>
          <w:sz w:val="32"/>
          <w:szCs w:val="32"/>
        </w:rPr>
        <w:t>СОБРАНИЕ ПРЕДСТАВИТЕЛЕЙ</w:t>
      </w:r>
    </w:p>
    <w:p w:rsidR="00F35ABE" w:rsidRPr="00F35ABE" w:rsidRDefault="00F35ABE" w:rsidP="00F35ABE">
      <w:pPr>
        <w:jc w:val="center"/>
        <w:rPr>
          <w:rFonts w:ascii="Times New Roman" w:hAnsi="Times New Roman"/>
          <w:b/>
          <w:sz w:val="32"/>
          <w:szCs w:val="32"/>
        </w:rPr>
      </w:pPr>
      <w:r w:rsidRPr="00F35ABE">
        <w:rPr>
          <w:rFonts w:ascii="Times New Roman" w:hAnsi="Times New Roman"/>
          <w:b/>
          <w:sz w:val="32"/>
          <w:szCs w:val="32"/>
        </w:rPr>
        <w:t>СЕЛЬСКОГО ПОСЕЛЕНИЯ ГЕРАСИМОВКА</w:t>
      </w:r>
    </w:p>
    <w:p w:rsidR="00F35ABE" w:rsidRPr="00F35ABE" w:rsidRDefault="00F35ABE" w:rsidP="00F35ABE">
      <w:pPr>
        <w:jc w:val="center"/>
        <w:rPr>
          <w:rFonts w:ascii="Times New Roman" w:hAnsi="Times New Roman"/>
          <w:sz w:val="32"/>
          <w:szCs w:val="32"/>
        </w:rPr>
      </w:pPr>
      <w:r w:rsidRPr="00F35ABE">
        <w:rPr>
          <w:rFonts w:ascii="Times New Roman" w:hAnsi="Times New Roman"/>
          <w:sz w:val="32"/>
          <w:szCs w:val="32"/>
        </w:rPr>
        <w:t xml:space="preserve">муниципального района </w:t>
      </w:r>
      <w:proofErr w:type="gramStart"/>
      <w:r w:rsidRPr="00F35ABE">
        <w:rPr>
          <w:rFonts w:ascii="Times New Roman" w:hAnsi="Times New Roman"/>
          <w:sz w:val="32"/>
          <w:szCs w:val="32"/>
        </w:rPr>
        <w:t>Алексеевский</w:t>
      </w:r>
      <w:proofErr w:type="gramEnd"/>
      <w:r w:rsidRPr="00F35ABE">
        <w:rPr>
          <w:rFonts w:ascii="Times New Roman" w:hAnsi="Times New Roman"/>
          <w:sz w:val="32"/>
          <w:szCs w:val="32"/>
        </w:rPr>
        <w:t xml:space="preserve"> Самарской области</w:t>
      </w:r>
    </w:p>
    <w:p w:rsidR="00F35ABE" w:rsidRPr="00F35ABE" w:rsidRDefault="00F35ABE" w:rsidP="00F35ABE">
      <w:pPr>
        <w:jc w:val="center"/>
        <w:rPr>
          <w:rFonts w:ascii="Times New Roman" w:hAnsi="Times New Roman"/>
          <w:sz w:val="32"/>
          <w:szCs w:val="32"/>
        </w:rPr>
      </w:pPr>
      <w:r w:rsidRPr="00F35ABE">
        <w:rPr>
          <w:rFonts w:ascii="Times New Roman" w:hAnsi="Times New Roman"/>
          <w:sz w:val="32"/>
          <w:szCs w:val="32"/>
        </w:rPr>
        <w:t>третьего созыва</w:t>
      </w:r>
    </w:p>
    <w:p w:rsidR="00F35ABE" w:rsidRPr="00F35ABE" w:rsidRDefault="00F35ABE" w:rsidP="00F35ABE">
      <w:pPr>
        <w:jc w:val="center"/>
        <w:rPr>
          <w:rFonts w:ascii="Times New Roman" w:hAnsi="Times New Roman"/>
        </w:rPr>
      </w:pPr>
      <w:proofErr w:type="gramStart"/>
      <w:r w:rsidRPr="00F35ABE">
        <w:rPr>
          <w:rFonts w:ascii="Times New Roman" w:hAnsi="Times New Roman"/>
        </w:rPr>
        <w:t>Россия, 446645 Самарская область, Алексеевский район, с. Герасимовка, ул. Школьная, 12</w:t>
      </w:r>
      <w:proofErr w:type="gramEnd"/>
    </w:p>
    <w:p w:rsidR="00F35ABE" w:rsidRDefault="00F35ABE" w:rsidP="00F35ABE">
      <w:pPr>
        <w:pBdr>
          <w:bottom w:val="single" w:sz="12" w:space="1" w:color="auto"/>
        </w:pBdr>
        <w:jc w:val="center"/>
        <w:rPr>
          <w:rFonts w:ascii="Times New Roman" w:hAnsi="Times New Roman"/>
        </w:rPr>
      </w:pPr>
      <w:r w:rsidRPr="00F35ABE">
        <w:rPr>
          <w:rFonts w:ascii="Times New Roman" w:hAnsi="Times New Roman"/>
        </w:rPr>
        <w:t xml:space="preserve">т. (846-71) 5-41-44, </w:t>
      </w:r>
      <w:r w:rsidRPr="00F35ABE">
        <w:rPr>
          <w:rFonts w:ascii="Times New Roman" w:hAnsi="Times New Roman"/>
          <w:lang w:val="en-US"/>
        </w:rPr>
        <w:t>E</w:t>
      </w:r>
      <w:r w:rsidRPr="00F35ABE">
        <w:rPr>
          <w:rFonts w:ascii="Times New Roman" w:hAnsi="Times New Roman"/>
        </w:rPr>
        <w:t>-</w:t>
      </w:r>
      <w:r w:rsidRPr="00F35ABE">
        <w:rPr>
          <w:rFonts w:ascii="Times New Roman" w:hAnsi="Times New Roman"/>
          <w:lang w:val="en-US"/>
        </w:rPr>
        <w:t>mail</w:t>
      </w:r>
      <w:r w:rsidRPr="00F35ABE">
        <w:rPr>
          <w:rFonts w:ascii="Times New Roman" w:hAnsi="Times New Roman"/>
        </w:rPr>
        <w:t xml:space="preserve">: </w:t>
      </w:r>
      <w:hyperlink r:id="rId7" w:history="1">
        <w:r w:rsidRPr="00F35ABE">
          <w:rPr>
            <w:rStyle w:val="af6"/>
            <w:rFonts w:ascii="Times New Roman" w:hAnsi="Times New Roman"/>
            <w:lang w:val="en-US" w:eastAsia="ar-SA"/>
          </w:rPr>
          <w:t>asp</w:t>
        </w:r>
        <w:r w:rsidRPr="00F35ABE">
          <w:rPr>
            <w:rStyle w:val="af6"/>
            <w:rFonts w:ascii="Times New Roman" w:hAnsi="Times New Roman"/>
            <w:lang w:eastAsia="ar-SA"/>
          </w:rPr>
          <w:t>.</w:t>
        </w:r>
        <w:r w:rsidRPr="00F35ABE">
          <w:rPr>
            <w:rStyle w:val="af6"/>
            <w:rFonts w:ascii="Times New Roman" w:hAnsi="Times New Roman"/>
            <w:lang w:val="en-US" w:eastAsia="ar-SA"/>
          </w:rPr>
          <w:t>gerasimovka</w:t>
        </w:r>
        <w:r w:rsidRPr="00F35ABE">
          <w:rPr>
            <w:rStyle w:val="af6"/>
            <w:rFonts w:ascii="Times New Roman" w:hAnsi="Times New Roman"/>
            <w:lang w:eastAsia="ar-SA"/>
          </w:rPr>
          <w:t>@</w:t>
        </w:r>
        <w:r w:rsidRPr="00F35ABE">
          <w:rPr>
            <w:rStyle w:val="af6"/>
            <w:rFonts w:ascii="Times New Roman" w:hAnsi="Times New Roman"/>
            <w:lang w:val="en-US" w:eastAsia="ar-SA"/>
          </w:rPr>
          <w:t>yandex</w:t>
        </w:r>
        <w:r w:rsidRPr="00F35ABE">
          <w:rPr>
            <w:rStyle w:val="af6"/>
            <w:rFonts w:ascii="Times New Roman" w:hAnsi="Times New Roman"/>
            <w:lang w:eastAsia="ar-SA"/>
          </w:rPr>
          <w:t>.</w:t>
        </w:r>
        <w:r w:rsidRPr="00F35ABE">
          <w:rPr>
            <w:rStyle w:val="af6"/>
            <w:rFonts w:ascii="Times New Roman" w:hAnsi="Times New Roman"/>
            <w:lang w:val="en-US" w:eastAsia="ar-SA"/>
          </w:rPr>
          <w:t>ru</w:t>
        </w:r>
      </w:hyperlink>
    </w:p>
    <w:p w:rsidR="00F35ABE" w:rsidRPr="00F35ABE" w:rsidRDefault="00F35ABE" w:rsidP="00F35AB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5ABE" w:rsidRPr="00F35ABE" w:rsidRDefault="00F35ABE" w:rsidP="00F35ABE">
      <w:pPr>
        <w:jc w:val="center"/>
        <w:rPr>
          <w:rFonts w:ascii="Times New Roman" w:hAnsi="Times New Roman"/>
          <w:b/>
          <w:sz w:val="28"/>
          <w:szCs w:val="28"/>
        </w:rPr>
      </w:pPr>
      <w:r w:rsidRPr="00F35ABE">
        <w:rPr>
          <w:rFonts w:ascii="Times New Roman" w:hAnsi="Times New Roman"/>
          <w:b/>
          <w:sz w:val="28"/>
          <w:szCs w:val="28"/>
        </w:rPr>
        <w:t>РЕШЕНИЕ</w:t>
      </w:r>
    </w:p>
    <w:p w:rsidR="00F35ABE" w:rsidRPr="00F35ABE" w:rsidRDefault="00F35ABE" w:rsidP="00F35ABE">
      <w:pPr>
        <w:jc w:val="center"/>
        <w:rPr>
          <w:rFonts w:ascii="Times New Roman" w:hAnsi="Times New Roman"/>
          <w:b/>
          <w:sz w:val="28"/>
          <w:szCs w:val="28"/>
        </w:rPr>
      </w:pPr>
      <w:r w:rsidRPr="00F35ABE">
        <w:rPr>
          <w:rFonts w:ascii="Times New Roman" w:hAnsi="Times New Roman"/>
          <w:b/>
          <w:sz w:val="28"/>
          <w:szCs w:val="28"/>
        </w:rPr>
        <w:t xml:space="preserve">от </w:t>
      </w:r>
      <w:r w:rsidRPr="00F35ABE">
        <w:rPr>
          <w:rFonts w:ascii="Times New Roman" w:hAnsi="Times New Roman"/>
          <w:b/>
          <w:sz w:val="28"/>
          <w:szCs w:val="28"/>
          <w:u w:val="single"/>
        </w:rPr>
        <w:t xml:space="preserve">22 </w:t>
      </w:r>
      <w:r>
        <w:rPr>
          <w:rFonts w:ascii="Times New Roman" w:hAnsi="Times New Roman"/>
          <w:b/>
          <w:sz w:val="28"/>
          <w:szCs w:val="28"/>
          <w:u w:val="single"/>
        </w:rPr>
        <w:t>июня</w:t>
      </w:r>
      <w:r w:rsidRPr="00F35ABE">
        <w:rPr>
          <w:rFonts w:ascii="Times New Roman" w:hAnsi="Times New Roman"/>
          <w:b/>
          <w:sz w:val="28"/>
          <w:szCs w:val="28"/>
          <w:u w:val="single"/>
        </w:rPr>
        <w:t xml:space="preserve"> 2016 г.</w:t>
      </w:r>
      <w:r w:rsidRPr="00F35ABE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  <w:u w:val="single"/>
        </w:rPr>
        <w:t>37</w:t>
      </w:r>
      <w:r w:rsidRPr="00F35ABE">
        <w:rPr>
          <w:rFonts w:ascii="Times New Roman" w:hAnsi="Times New Roman"/>
          <w:b/>
          <w:sz w:val="28"/>
          <w:szCs w:val="28"/>
          <w:u w:val="single"/>
        </w:rPr>
        <w:t>/</w:t>
      </w:r>
      <w:r>
        <w:rPr>
          <w:rFonts w:ascii="Times New Roman" w:hAnsi="Times New Roman"/>
          <w:b/>
          <w:sz w:val="28"/>
          <w:szCs w:val="28"/>
          <w:u w:val="single"/>
        </w:rPr>
        <w:t>11</w:t>
      </w:r>
    </w:p>
    <w:p w:rsidR="005325EA" w:rsidRPr="00F35ABE" w:rsidRDefault="005325EA" w:rsidP="00F35ABE">
      <w:pPr>
        <w:jc w:val="center"/>
        <w:rPr>
          <w:rFonts w:ascii="Times New Roman" w:hAnsi="Times New Roman"/>
          <w:sz w:val="28"/>
          <w:szCs w:val="28"/>
        </w:rPr>
      </w:pPr>
    </w:p>
    <w:p w:rsidR="006E2486" w:rsidRPr="000C6620" w:rsidRDefault="006E2486" w:rsidP="0059369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C6620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152D59" w:rsidRPr="000C6620">
        <w:rPr>
          <w:rFonts w:ascii="Times New Roman" w:hAnsi="Times New Roman"/>
          <w:b/>
          <w:sz w:val="28"/>
          <w:szCs w:val="28"/>
        </w:rPr>
        <w:t xml:space="preserve"> </w:t>
      </w:r>
      <w:r w:rsidRPr="000C6620">
        <w:rPr>
          <w:rFonts w:ascii="Times New Roman" w:hAnsi="Times New Roman"/>
          <w:b/>
          <w:sz w:val="28"/>
          <w:szCs w:val="28"/>
        </w:rPr>
        <w:t>в</w:t>
      </w:r>
      <w:r w:rsidR="00152D59" w:rsidRPr="000C6620">
        <w:rPr>
          <w:rFonts w:ascii="Times New Roman" w:hAnsi="Times New Roman"/>
          <w:b/>
          <w:sz w:val="28"/>
          <w:szCs w:val="28"/>
        </w:rPr>
        <w:t xml:space="preserve"> </w:t>
      </w:r>
      <w:r w:rsidR="00A11DB7" w:rsidRPr="000C6620">
        <w:rPr>
          <w:rFonts w:ascii="Times New Roman" w:hAnsi="Times New Roman"/>
          <w:b/>
          <w:sz w:val="28"/>
          <w:szCs w:val="28"/>
        </w:rPr>
        <w:t>Правил</w:t>
      </w:r>
      <w:r w:rsidRPr="000C6620">
        <w:rPr>
          <w:rFonts w:ascii="Times New Roman" w:hAnsi="Times New Roman"/>
          <w:b/>
          <w:sz w:val="28"/>
          <w:szCs w:val="28"/>
        </w:rPr>
        <w:t>а</w:t>
      </w:r>
      <w:r w:rsidR="00A11DB7" w:rsidRPr="000C6620">
        <w:rPr>
          <w:rFonts w:ascii="Times New Roman" w:hAnsi="Times New Roman"/>
          <w:b/>
          <w:sz w:val="28"/>
          <w:szCs w:val="28"/>
        </w:rPr>
        <w:t xml:space="preserve"> землепользования и застройки</w:t>
      </w:r>
      <w:r w:rsidR="00152D59" w:rsidRPr="000C6620">
        <w:rPr>
          <w:rFonts w:ascii="Times New Roman" w:hAnsi="Times New Roman"/>
          <w:b/>
          <w:sz w:val="28"/>
          <w:szCs w:val="28"/>
        </w:rPr>
        <w:t xml:space="preserve"> </w:t>
      </w:r>
      <w:r w:rsidR="00715287" w:rsidRPr="000C6620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0C6620" w:rsidRPr="000C6620">
        <w:rPr>
          <w:rFonts w:ascii="Times New Roman" w:hAnsi="Times New Roman"/>
          <w:b/>
          <w:sz w:val="28"/>
          <w:szCs w:val="28"/>
        </w:rPr>
        <w:t>Герасимовка</w:t>
      </w:r>
      <w:r w:rsidR="00715287" w:rsidRPr="000C662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proofErr w:type="gramStart"/>
      <w:r w:rsidR="000C6620" w:rsidRPr="000C6620">
        <w:rPr>
          <w:rFonts w:ascii="Times New Roman" w:hAnsi="Times New Roman"/>
          <w:b/>
          <w:sz w:val="28"/>
          <w:szCs w:val="28"/>
        </w:rPr>
        <w:t>Алексеевский</w:t>
      </w:r>
      <w:proofErr w:type="gramEnd"/>
      <w:r w:rsidR="00D70CBE" w:rsidRPr="000C6620">
        <w:rPr>
          <w:rFonts w:ascii="Times New Roman" w:hAnsi="Times New Roman"/>
          <w:b/>
          <w:sz w:val="28"/>
          <w:szCs w:val="28"/>
        </w:rPr>
        <w:t xml:space="preserve"> </w:t>
      </w:r>
      <w:r w:rsidR="00152D59" w:rsidRPr="000C6620">
        <w:rPr>
          <w:rFonts w:ascii="Times New Roman" w:hAnsi="Times New Roman"/>
          <w:b/>
          <w:sz w:val="28"/>
          <w:szCs w:val="28"/>
        </w:rPr>
        <w:t>Самарской области</w:t>
      </w:r>
      <w:r w:rsidR="006107B3" w:rsidRPr="000C6620">
        <w:rPr>
          <w:rFonts w:ascii="Times New Roman" w:hAnsi="Times New Roman"/>
          <w:b/>
          <w:sz w:val="28"/>
          <w:szCs w:val="28"/>
        </w:rPr>
        <w:t xml:space="preserve">, утвержденные </w:t>
      </w:r>
      <w:r w:rsidR="005F1202" w:rsidRPr="000C6620">
        <w:rPr>
          <w:rFonts w:ascii="Times New Roman" w:hAnsi="Times New Roman"/>
          <w:b/>
          <w:sz w:val="28"/>
          <w:szCs w:val="28"/>
        </w:rPr>
        <w:t>Собранием представителей</w:t>
      </w:r>
      <w:r w:rsidR="0059369D" w:rsidRPr="000C6620">
        <w:rPr>
          <w:rFonts w:ascii="Times New Roman" w:hAnsi="Times New Roman"/>
          <w:b/>
          <w:sz w:val="28"/>
          <w:szCs w:val="28"/>
        </w:rPr>
        <w:t xml:space="preserve"> </w:t>
      </w:r>
      <w:r w:rsidR="00715287" w:rsidRPr="000C6620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0C6620" w:rsidRPr="000C6620">
        <w:rPr>
          <w:rFonts w:ascii="Times New Roman" w:hAnsi="Times New Roman"/>
          <w:b/>
          <w:sz w:val="28"/>
          <w:szCs w:val="28"/>
        </w:rPr>
        <w:t>Герасимовка</w:t>
      </w:r>
      <w:r w:rsidR="00715287" w:rsidRPr="000C662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="000C6620" w:rsidRPr="000C6620">
        <w:rPr>
          <w:rFonts w:ascii="Times New Roman" w:hAnsi="Times New Roman"/>
          <w:b/>
          <w:sz w:val="28"/>
          <w:szCs w:val="28"/>
        </w:rPr>
        <w:t>Алексеевский</w:t>
      </w:r>
      <w:r w:rsidR="0059369D" w:rsidRPr="000C6620">
        <w:rPr>
          <w:rFonts w:ascii="Times New Roman" w:hAnsi="Times New Roman"/>
          <w:b/>
          <w:sz w:val="28"/>
          <w:szCs w:val="28"/>
        </w:rPr>
        <w:t xml:space="preserve"> Самарской области</w:t>
      </w:r>
      <w:r w:rsidR="0059369D" w:rsidRPr="000C662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7B3" w:rsidRPr="000C6620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0C6620" w:rsidRPr="000C6620">
        <w:rPr>
          <w:rFonts w:ascii="Times New Roman" w:hAnsi="Times New Roman"/>
          <w:b/>
          <w:bCs/>
          <w:sz w:val="28"/>
          <w:szCs w:val="28"/>
        </w:rPr>
        <w:t>17.12.2013 № 115/26</w:t>
      </w:r>
    </w:p>
    <w:p w:rsidR="00152D59" w:rsidRPr="000C6620" w:rsidRDefault="00152D59" w:rsidP="00E711DB">
      <w:pPr>
        <w:jc w:val="both"/>
        <w:rPr>
          <w:rFonts w:ascii="Times New Roman" w:hAnsi="Times New Roman"/>
          <w:sz w:val="28"/>
          <w:szCs w:val="28"/>
        </w:rPr>
      </w:pPr>
    </w:p>
    <w:p w:rsidR="00076F62" w:rsidRDefault="00152D59" w:rsidP="009D4DB8">
      <w:pPr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6620">
        <w:rPr>
          <w:rFonts w:ascii="Times New Roman" w:hAnsi="Times New Roman"/>
          <w:sz w:val="28"/>
          <w:szCs w:val="28"/>
        </w:rPr>
        <w:t>В с</w:t>
      </w:r>
      <w:r w:rsidR="00B03B24" w:rsidRPr="000C6620">
        <w:rPr>
          <w:rFonts w:ascii="Times New Roman" w:hAnsi="Times New Roman"/>
          <w:sz w:val="28"/>
          <w:szCs w:val="28"/>
        </w:rPr>
        <w:t>оответствии со статьей 33</w:t>
      </w:r>
      <w:r w:rsidR="00A11DB7" w:rsidRPr="000C6620">
        <w:rPr>
          <w:rFonts w:ascii="Times New Roman" w:hAnsi="Times New Roman"/>
          <w:sz w:val="28"/>
          <w:szCs w:val="28"/>
        </w:rPr>
        <w:t xml:space="preserve"> </w:t>
      </w:r>
      <w:r w:rsidR="00842033" w:rsidRPr="000C6620">
        <w:rPr>
          <w:rFonts w:ascii="Times New Roman" w:hAnsi="Times New Roman"/>
          <w:sz w:val="28"/>
          <w:szCs w:val="28"/>
        </w:rPr>
        <w:t>Градостроительного кодекса Российской Федерации, пунктом 20 части 1 статьи 14</w:t>
      </w:r>
      <w:r w:rsidR="005201E8" w:rsidRPr="000C6620">
        <w:rPr>
          <w:rFonts w:ascii="Times New Roman" w:hAnsi="Times New Roman"/>
          <w:sz w:val="28"/>
          <w:szCs w:val="28"/>
        </w:rPr>
        <w:t xml:space="preserve"> Федерального закона от 6 октября 2003 года № 131-ФЗ «Об общих принципах организации местного самоуправления в Российской Федерации»</w:t>
      </w:r>
      <w:r w:rsidR="00135696" w:rsidRPr="000C6620">
        <w:rPr>
          <w:rFonts w:ascii="Times New Roman" w:hAnsi="Times New Roman"/>
          <w:sz w:val="28"/>
          <w:szCs w:val="28"/>
        </w:rPr>
        <w:t>, с учетом заключения о результатах публичных слушаний по проекту</w:t>
      </w:r>
      <w:r w:rsidR="00E8092D" w:rsidRPr="000C6620">
        <w:rPr>
          <w:rFonts w:ascii="Times New Roman" w:hAnsi="Times New Roman"/>
          <w:sz w:val="28"/>
          <w:szCs w:val="28"/>
        </w:rPr>
        <w:t xml:space="preserve"> изменений в</w:t>
      </w:r>
      <w:r w:rsidR="00135696" w:rsidRPr="000C6620">
        <w:rPr>
          <w:rFonts w:ascii="Times New Roman" w:hAnsi="Times New Roman"/>
          <w:sz w:val="28"/>
          <w:szCs w:val="28"/>
        </w:rPr>
        <w:t xml:space="preserve"> </w:t>
      </w:r>
      <w:r w:rsidR="00A11DB7" w:rsidRPr="000C6620">
        <w:rPr>
          <w:rFonts w:ascii="Times New Roman" w:hAnsi="Times New Roman"/>
          <w:sz w:val="28"/>
          <w:szCs w:val="28"/>
        </w:rPr>
        <w:t>Правил</w:t>
      </w:r>
      <w:r w:rsidR="00E8092D" w:rsidRPr="000C6620">
        <w:rPr>
          <w:rFonts w:ascii="Times New Roman" w:hAnsi="Times New Roman"/>
          <w:sz w:val="28"/>
          <w:szCs w:val="28"/>
        </w:rPr>
        <w:t>а</w:t>
      </w:r>
      <w:r w:rsidR="00A11DB7" w:rsidRPr="000C6620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35696" w:rsidRPr="000C6620">
        <w:rPr>
          <w:rFonts w:ascii="Times New Roman" w:hAnsi="Times New Roman"/>
          <w:sz w:val="28"/>
          <w:szCs w:val="28"/>
        </w:rPr>
        <w:t xml:space="preserve"> </w:t>
      </w:r>
      <w:r w:rsidR="00715287" w:rsidRPr="000C662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620" w:rsidRPr="000C6620">
        <w:rPr>
          <w:rFonts w:ascii="Times New Roman" w:hAnsi="Times New Roman"/>
          <w:sz w:val="28"/>
          <w:szCs w:val="28"/>
        </w:rPr>
        <w:t>Герасимовка</w:t>
      </w:r>
      <w:r w:rsidR="00715287" w:rsidRPr="000C662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C6620" w:rsidRPr="000C6620">
        <w:rPr>
          <w:rFonts w:ascii="Times New Roman" w:hAnsi="Times New Roman"/>
          <w:sz w:val="28"/>
          <w:szCs w:val="28"/>
        </w:rPr>
        <w:t>Алексеевский</w:t>
      </w:r>
      <w:r w:rsidR="00D70CBE" w:rsidRPr="000C6620" w:rsidDel="00D70CBE">
        <w:rPr>
          <w:rFonts w:ascii="Times New Roman" w:hAnsi="Times New Roman"/>
          <w:sz w:val="28"/>
          <w:szCs w:val="28"/>
        </w:rPr>
        <w:t xml:space="preserve"> </w:t>
      </w:r>
      <w:r w:rsidR="00135696" w:rsidRPr="000C6620">
        <w:rPr>
          <w:rFonts w:ascii="Times New Roman" w:hAnsi="Times New Roman"/>
          <w:sz w:val="28"/>
          <w:szCs w:val="28"/>
        </w:rPr>
        <w:t>Самарской области</w:t>
      </w:r>
      <w:r w:rsidR="00A24DDF" w:rsidRPr="000C6620">
        <w:rPr>
          <w:rFonts w:ascii="Times New Roman" w:hAnsi="Times New Roman"/>
          <w:sz w:val="28"/>
          <w:szCs w:val="28"/>
        </w:rPr>
        <w:t xml:space="preserve"> от</w:t>
      </w:r>
      <w:r w:rsidR="00127D10">
        <w:rPr>
          <w:rFonts w:ascii="Times New Roman" w:hAnsi="Times New Roman"/>
          <w:sz w:val="28"/>
          <w:szCs w:val="28"/>
        </w:rPr>
        <w:t xml:space="preserve"> 14 марта 2016 года</w:t>
      </w:r>
      <w:bookmarkStart w:id="0" w:name="_GoBack"/>
      <w:bookmarkEnd w:id="0"/>
      <w:proofErr w:type="gramEnd"/>
      <w:r w:rsidR="0069741B" w:rsidRPr="000C6620">
        <w:rPr>
          <w:rFonts w:ascii="Times New Roman" w:hAnsi="Times New Roman"/>
          <w:sz w:val="28"/>
          <w:szCs w:val="28"/>
        </w:rPr>
        <w:t>,</w:t>
      </w:r>
      <w:r w:rsidR="009D4DB8" w:rsidRPr="000C6620">
        <w:rPr>
          <w:rFonts w:ascii="Times New Roman" w:hAnsi="Times New Roman"/>
          <w:sz w:val="28"/>
          <w:szCs w:val="28"/>
        </w:rPr>
        <w:t xml:space="preserve"> </w:t>
      </w:r>
      <w:r w:rsidR="005201E8" w:rsidRPr="000C6620">
        <w:rPr>
          <w:rFonts w:ascii="Times New Roman" w:hAnsi="Times New Roman"/>
          <w:sz w:val="28"/>
          <w:szCs w:val="28"/>
        </w:rPr>
        <w:t xml:space="preserve">Собрание представителей </w:t>
      </w:r>
      <w:r w:rsidR="00715287" w:rsidRPr="000C662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620" w:rsidRPr="000C6620">
        <w:rPr>
          <w:rFonts w:ascii="Times New Roman" w:hAnsi="Times New Roman"/>
          <w:sz w:val="28"/>
          <w:szCs w:val="28"/>
        </w:rPr>
        <w:t>Герасимовка</w:t>
      </w:r>
      <w:r w:rsidR="00715287" w:rsidRPr="000C662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gramStart"/>
      <w:r w:rsidR="000C6620" w:rsidRPr="000C6620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="00D70CBE" w:rsidRPr="000C6620">
        <w:rPr>
          <w:rFonts w:ascii="Times New Roman" w:hAnsi="Times New Roman"/>
          <w:sz w:val="28"/>
          <w:szCs w:val="28"/>
        </w:rPr>
        <w:t xml:space="preserve"> </w:t>
      </w:r>
      <w:r w:rsidR="005201E8" w:rsidRPr="000C6620">
        <w:rPr>
          <w:rFonts w:ascii="Times New Roman" w:hAnsi="Times New Roman"/>
          <w:sz w:val="28"/>
          <w:szCs w:val="28"/>
        </w:rPr>
        <w:t xml:space="preserve">Самарской области </w:t>
      </w:r>
    </w:p>
    <w:p w:rsidR="00152D59" w:rsidRPr="000C6620" w:rsidRDefault="00076F62" w:rsidP="009D4DB8">
      <w:pPr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F62">
        <w:rPr>
          <w:rFonts w:ascii="Times New Roman" w:hAnsi="Times New Roman"/>
          <w:b/>
          <w:sz w:val="28"/>
          <w:szCs w:val="28"/>
        </w:rPr>
        <w:t>РЕШИЛО</w:t>
      </w:r>
      <w:r w:rsidR="005201E8" w:rsidRPr="00076F62">
        <w:rPr>
          <w:rFonts w:ascii="Times New Roman" w:hAnsi="Times New Roman"/>
          <w:b/>
          <w:sz w:val="28"/>
          <w:szCs w:val="28"/>
        </w:rPr>
        <w:t>:</w:t>
      </w:r>
    </w:p>
    <w:p w:rsidR="00E1090C" w:rsidRPr="000C6620" w:rsidRDefault="00D70CBE" w:rsidP="00E711DB">
      <w:pPr>
        <w:spacing w:line="360" w:lineRule="auto"/>
        <w:ind w:firstLine="700"/>
        <w:jc w:val="both"/>
        <w:rPr>
          <w:rFonts w:ascii="Times New Roman" w:hAnsi="Times New Roman"/>
          <w:bCs/>
          <w:sz w:val="28"/>
          <w:szCs w:val="28"/>
        </w:rPr>
      </w:pPr>
      <w:r w:rsidRPr="000C6620">
        <w:rPr>
          <w:rFonts w:ascii="Times New Roman" w:hAnsi="Times New Roman"/>
          <w:sz w:val="28"/>
          <w:szCs w:val="28"/>
        </w:rPr>
        <w:t xml:space="preserve">1. </w:t>
      </w:r>
      <w:r w:rsidR="0059369D" w:rsidRPr="000C6620">
        <w:rPr>
          <w:rFonts w:ascii="Times New Roman" w:hAnsi="Times New Roman"/>
          <w:sz w:val="28"/>
          <w:szCs w:val="28"/>
        </w:rPr>
        <w:t xml:space="preserve">Внести </w:t>
      </w:r>
      <w:r w:rsidR="007A7C76" w:rsidRPr="000C6620">
        <w:rPr>
          <w:rFonts w:ascii="Times New Roman" w:hAnsi="Times New Roman"/>
          <w:sz w:val="28"/>
          <w:szCs w:val="28"/>
        </w:rPr>
        <w:t xml:space="preserve">следующие изменения в </w:t>
      </w:r>
      <w:r w:rsidR="00FD6ACB" w:rsidRPr="000C6620">
        <w:rPr>
          <w:rFonts w:ascii="Times New Roman" w:hAnsi="Times New Roman"/>
          <w:sz w:val="28"/>
          <w:szCs w:val="28"/>
        </w:rPr>
        <w:t>Правил</w:t>
      </w:r>
      <w:r w:rsidR="007A7C76" w:rsidRPr="000C6620">
        <w:rPr>
          <w:rFonts w:ascii="Times New Roman" w:hAnsi="Times New Roman"/>
          <w:sz w:val="28"/>
          <w:szCs w:val="28"/>
        </w:rPr>
        <w:t>а</w:t>
      </w:r>
      <w:r w:rsidR="0059369D" w:rsidRPr="000C6620">
        <w:rPr>
          <w:rFonts w:ascii="Times New Roman" w:hAnsi="Times New Roman"/>
          <w:sz w:val="28"/>
          <w:szCs w:val="28"/>
        </w:rPr>
        <w:t xml:space="preserve"> землепользования и застройки </w:t>
      </w:r>
      <w:r w:rsidR="00715287" w:rsidRPr="000C662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620" w:rsidRPr="000C6620">
        <w:rPr>
          <w:rFonts w:ascii="Times New Roman" w:hAnsi="Times New Roman"/>
          <w:sz w:val="28"/>
          <w:szCs w:val="28"/>
        </w:rPr>
        <w:t>Герасимовка</w:t>
      </w:r>
      <w:r w:rsidR="00715287" w:rsidRPr="000C662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C6620" w:rsidRPr="000C6620">
        <w:rPr>
          <w:rFonts w:ascii="Times New Roman" w:hAnsi="Times New Roman"/>
          <w:sz w:val="28"/>
          <w:szCs w:val="28"/>
        </w:rPr>
        <w:t>Алексеевский</w:t>
      </w:r>
      <w:r w:rsidR="0059369D" w:rsidRPr="000C6620" w:rsidDel="00D70CBE">
        <w:rPr>
          <w:rFonts w:ascii="Times New Roman" w:hAnsi="Times New Roman"/>
          <w:sz w:val="28"/>
          <w:szCs w:val="28"/>
        </w:rPr>
        <w:t xml:space="preserve"> </w:t>
      </w:r>
      <w:r w:rsidR="0059369D" w:rsidRPr="000C6620">
        <w:rPr>
          <w:rFonts w:ascii="Times New Roman" w:hAnsi="Times New Roman"/>
          <w:sz w:val="28"/>
          <w:szCs w:val="28"/>
        </w:rPr>
        <w:t xml:space="preserve">Самарской области, утвержденные </w:t>
      </w:r>
      <w:r w:rsidR="00DC061F" w:rsidRPr="000C6620">
        <w:rPr>
          <w:rFonts w:ascii="Times New Roman" w:hAnsi="Times New Roman"/>
          <w:sz w:val="28"/>
          <w:szCs w:val="28"/>
        </w:rPr>
        <w:t>Собранием представителей</w:t>
      </w:r>
      <w:r w:rsidR="0059369D" w:rsidRPr="000C6620">
        <w:rPr>
          <w:rFonts w:ascii="Times New Roman" w:hAnsi="Times New Roman"/>
          <w:sz w:val="28"/>
          <w:szCs w:val="28"/>
        </w:rPr>
        <w:t xml:space="preserve"> </w:t>
      </w:r>
      <w:r w:rsidR="00715287" w:rsidRPr="000C662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C6620" w:rsidRPr="000C6620">
        <w:rPr>
          <w:rFonts w:ascii="Times New Roman" w:hAnsi="Times New Roman"/>
          <w:sz w:val="28"/>
          <w:szCs w:val="28"/>
        </w:rPr>
        <w:t>Герасимовка</w:t>
      </w:r>
      <w:r w:rsidR="00715287" w:rsidRPr="000C662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C6620" w:rsidRPr="000C6620">
        <w:rPr>
          <w:rFonts w:ascii="Times New Roman" w:hAnsi="Times New Roman"/>
          <w:sz w:val="28"/>
          <w:szCs w:val="28"/>
        </w:rPr>
        <w:t>Алексеевский</w:t>
      </w:r>
      <w:r w:rsidR="0059369D" w:rsidRPr="000C6620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59369D" w:rsidRPr="000C6620">
        <w:rPr>
          <w:rFonts w:ascii="Times New Roman" w:hAnsi="Times New Roman"/>
          <w:bCs/>
          <w:sz w:val="28"/>
          <w:szCs w:val="28"/>
        </w:rPr>
        <w:t xml:space="preserve"> от </w:t>
      </w:r>
      <w:r w:rsidR="00E1090C" w:rsidRPr="000C6620">
        <w:rPr>
          <w:rFonts w:ascii="Times New Roman" w:hAnsi="Times New Roman"/>
          <w:bCs/>
          <w:sz w:val="28"/>
          <w:szCs w:val="28"/>
        </w:rPr>
        <w:t xml:space="preserve"> </w:t>
      </w:r>
      <w:r w:rsidR="000C6620" w:rsidRPr="000C6620">
        <w:rPr>
          <w:rFonts w:ascii="Times New Roman" w:hAnsi="Times New Roman"/>
          <w:bCs/>
          <w:sz w:val="28"/>
          <w:szCs w:val="28"/>
        </w:rPr>
        <w:t>17</w:t>
      </w:r>
      <w:r w:rsidR="00E1090C" w:rsidRPr="000C6620">
        <w:rPr>
          <w:rFonts w:ascii="Times New Roman" w:hAnsi="Times New Roman"/>
          <w:bCs/>
          <w:sz w:val="28"/>
          <w:szCs w:val="28"/>
        </w:rPr>
        <w:t xml:space="preserve">.12.2013 </w:t>
      </w:r>
      <w:r w:rsidR="0059369D" w:rsidRPr="000C6620">
        <w:rPr>
          <w:rFonts w:ascii="Times New Roman" w:hAnsi="Times New Roman"/>
          <w:bCs/>
          <w:sz w:val="28"/>
          <w:szCs w:val="28"/>
        </w:rPr>
        <w:t>№</w:t>
      </w:r>
      <w:r w:rsidR="00737724" w:rsidRPr="000C6620">
        <w:rPr>
          <w:rFonts w:ascii="Times New Roman" w:hAnsi="Times New Roman"/>
          <w:bCs/>
          <w:sz w:val="28"/>
          <w:szCs w:val="28"/>
        </w:rPr>
        <w:t xml:space="preserve"> </w:t>
      </w:r>
      <w:r w:rsidR="000C6620" w:rsidRPr="000C6620">
        <w:rPr>
          <w:rFonts w:ascii="Times New Roman" w:hAnsi="Times New Roman"/>
          <w:bCs/>
          <w:sz w:val="28"/>
          <w:szCs w:val="28"/>
        </w:rPr>
        <w:t>115/26</w:t>
      </w:r>
      <w:r w:rsidR="007A7C76" w:rsidRPr="000C6620">
        <w:rPr>
          <w:rFonts w:ascii="Times New Roman" w:hAnsi="Times New Roman"/>
          <w:bCs/>
          <w:sz w:val="28"/>
          <w:szCs w:val="28"/>
        </w:rPr>
        <w:t>:</w:t>
      </w:r>
    </w:p>
    <w:p w:rsidR="000C6620" w:rsidRPr="000C6620" w:rsidRDefault="000C6620" w:rsidP="000C6620">
      <w:pPr>
        <w:pStyle w:val="ac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0C6620">
        <w:rPr>
          <w:sz w:val="28"/>
          <w:u w:color="FFFFFF"/>
        </w:rPr>
        <w:t xml:space="preserve"> В статье 51 Правил: </w:t>
      </w:r>
    </w:p>
    <w:p w:rsidR="000C6620" w:rsidRPr="000C6620" w:rsidRDefault="000C6620" w:rsidP="000C6620">
      <w:pPr>
        <w:pStyle w:val="ac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 w:rsidRPr="000C6620">
        <w:rPr>
          <w:sz w:val="28"/>
          <w:u w:color="FFFFFF"/>
        </w:rPr>
        <w:t xml:space="preserve">а)  часть 6 изложить в следующей редакции: </w:t>
      </w:r>
    </w:p>
    <w:p w:rsidR="000C6620" w:rsidRPr="000C6620" w:rsidRDefault="000C6620" w:rsidP="000C6620">
      <w:pPr>
        <w:pStyle w:val="ac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 w:rsidRPr="000C6620">
        <w:rPr>
          <w:sz w:val="28"/>
          <w:u w:color="FFFFFF"/>
        </w:rPr>
        <w:lastRenderedPageBreak/>
        <w:t>«6. Градостроительные планы земельных участков, выданные до вступления в силу Правил, решений о внесении изменений в Правила, являются действительными.»;</w:t>
      </w:r>
    </w:p>
    <w:p w:rsidR="000C6620" w:rsidRPr="000C6620" w:rsidRDefault="000C6620" w:rsidP="000C6620">
      <w:pPr>
        <w:pStyle w:val="ac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 w:rsidRPr="000C6620">
        <w:rPr>
          <w:sz w:val="28"/>
          <w:u w:color="FFFFFF"/>
        </w:rPr>
        <w:t xml:space="preserve">б)  часть 14 признать утратившей силу; </w:t>
      </w:r>
    </w:p>
    <w:p w:rsidR="000C6620" w:rsidRPr="000C6620" w:rsidRDefault="000C6620" w:rsidP="000C6620">
      <w:pPr>
        <w:pStyle w:val="ac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 w:rsidRPr="000C6620">
        <w:rPr>
          <w:sz w:val="28"/>
          <w:u w:color="FFFFFF"/>
        </w:rPr>
        <w:t>в) дополнить частями 16–20 следующего содержания:</w:t>
      </w:r>
    </w:p>
    <w:p w:rsidR="000C6620" w:rsidRPr="000C6620" w:rsidRDefault="000C6620" w:rsidP="000C6620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u w:color="FFFFFF"/>
        </w:rPr>
      </w:pPr>
      <w:r w:rsidRPr="000C6620">
        <w:rPr>
          <w:rFonts w:ascii="Times New Roman" w:hAnsi="Times New Roman"/>
          <w:sz w:val="28"/>
          <w:u w:color="FFFFFF"/>
        </w:rPr>
        <w:t xml:space="preserve">«16. </w:t>
      </w:r>
      <w:r w:rsidRPr="000C6620">
        <w:rPr>
          <w:rFonts w:ascii="Times New Roman" w:hAnsi="Times New Roman"/>
          <w:sz w:val="28"/>
          <w:u w:color="FFFFFF"/>
        </w:rPr>
        <w:tab/>
        <w:t xml:space="preserve">  Предельные (минимальные и (или) максимальные) размеры земельных участков, установленные Правилами, не применяются к земельным участкам:</w:t>
      </w:r>
    </w:p>
    <w:p w:rsidR="000C6620" w:rsidRPr="000C6620" w:rsidRDefault="000C6620" w:rsidP="000C6620">
      <w:pPr>
        <w:pStyle w:val="ac"/>
        <w:numPr>
          <w:ilvl w:val="2"/>
          <w:numId w:val="1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u w:color="FFFFFF"/>
        </w:rPr>
      </w:pPr>
      <w:r w:rsidRPr="000C6620">
        <w:rPr>
          <w:sz w:val="28"/>
          <w:u w:color="FFFFFF"/>
        </w:rPr>
        <w:t>находящимся в государственной и муниципальной собственности, предоставляемым в собственность бесплатно гражданам, имеющим трех и более детей;</w:t>
      </w:r>
    </w:p>
    <w:p w:rsidR="000C6620" w:rsidRPr="000C6620" w:rsidRDefault="000C6620" w:rsidP="000C6620">
      <w:pPr>
        <w:pStyle w:val="ac"/>
        <w:numPr>
          <w:ilvl w:val="2"/>
          <w:numId w:val="1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u w:color="FFFFFF"/>
        </w:rPr>
      </w:pPr>
      <w:r w:rsidRPr="000C6620">
        <w:rPr>
          <w:sz w:val="28"/>
          <w:u w:color="FFFFFF"/>
        </w:rPr>
        <w:t>находящимся в государственной и муниципальной собственности, предоставляемым бесплатно в собственность иным, не указанным в пункте 1 настоящей части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Самарской области;</w:t>
      </w:r>
    </w:p>
    <w:p w:rsidR="000C6620" w:rsidRPr="000C6620" w:rsidRDefault="000C6620" w:rsidP="000C6620">
      <w:pPr>
        <w:pStyle w:val="ac"/>
        <w:numPr>
          <w:ilvl w:val="2"/>
          <w:numId w:val="1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u w:color="FFFFFF"/>
        </w:rPr>
      </w:pPr>
      <w:r w:rsidRPr="000C6620">
        <w:rPr>
          <w:sz w:val="28"/>
          <w:u w:color="FFFFFF"/>
        </w:rPr>
        <w:t>находящимся в государственной и муниципальной собственности, предоставляемым гражданам для индивидуального жилищного строительства, личного подсобного хозяйства, садоводства, огородничества, дачного хозяйства, размер которых менее минимального размера земельного участка, установленного Правилами, при наличии общей границы с земельным участком, которым гражданин обладает на праве собственности или постоянного (бессрочного) пользования, или пожизненного наследуемого владения;</w:t>
      </w:r>
    </w:p>
    <w:p w:rsidR="000C6620" w:rsidRPr="000C6620" w:rsidRDefault="000C6620" w:rsidP="000C6620">
      <w:pPr>
        <w:pStyle w:val="ac"/>
        <w:numPr>
          <w:ilvl w:val="2"/>
          <w:numId w:val="1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u w:color="FFFFFF"/>
        </w:rPr>
      </w:pPr>
      <w:r w:rsidRPr="000C6620">
        <w:rPr>
          <w:sz w:val="28"/>
          <w:u w:color="FFFFFF"/>
        </w:rPr>
        <w:t>учтенным в соответствии с Федеральным законом 24.07.2007 № 221-ФЗ «О государственном кадастре недвижимости» до вступления в силу Правил;</w:t>
      </w:r>
    </w:p>
    <w:p w:rsidR="000C6620" w:rsidRPr="000C6620" w:rsidRDefault="000C6620" w:rsidP="000C6620">
      <w:pPr>
        <w:pStyle w:val="ac"/>
        <w:numPr>
          <w:ilvl w:val="2"/>
          <w:numId w:val="1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u w:color="FFFFFF"/>
        </w:rPr>
      </w:pPr>
      <w:r w:rsidRPr="000C6620">
        <w:rPr>
          <w:sz w:val="28"/>
          <w:u w:color="FFFFFF"/>
        </w:rPr>
        <w:t>права на которые возникли до дня вступления в силу Федерального закона 21.07.1997 № 122-ФЗ «О государственной регистрации прав на недвижимое имущество и сделок с ним» и не прекращены, государственный кадастровый учет которых не осуществлен, сведения о которых внесены в государственный кадастр недвижимости в качестве ранее учтенных;</w:t>
      </w:r>
    </w:p>
    <w:p w:rsidR="000C6620" w:rsidRPr="000C6620" w:rsidRDefault="000C6620" w:rsidP="000C6620">
      <w:pPr>
        <w:pStyle w:val="ac"/>
        <w:numPr>
          <w:ilvl w:val="2"/>
          <w:numId w:val="1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u w:color="FFFFFF"/>
        </w:rPr>
      </w:pPr>
      <w:r w:rsidRPr="000C6620">
        <w:rPr>
          <w:sz w:val="28"/>
          <w:u w:color="FFFFFF"/>
        </w:rPr>
        <w:t>находящимся в государственной или муниципальной собственности, на которых расположены здания, сооружения, предоставляемым в собственность или в аренду гражданам, юридическим лицам, являющимся собственниками соответствующих зданий, сооружений, в случаях, предусмотренных статьей 39.20 Земельного кодекса Российской Федерации..</w:t>
      </w:r>
    </w:p>
    <w:p w:rsidR="000C6620" w:rsidRPr="000C6620" w:rsidRDefault="000C6620" w:rsidP="000C6620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u w:color="FFFFFF"/>
        </w:rPr>
      </w:pPr>
      <w:r w:rsidRPr="000C6620">
        <w:rPr>
          <w:rFonts w:ascii="Times New Roman" w:hAnsi="Times New Roman"/>
          <w:sz w:val="28"/>
          <w:u w:color="FFFFFF"/>
        </w:rPr>
        <w:t xml:space="preserve">17. Предельные (минимальные и (или) максимальные) размеры земельных участков, указанных в пунктах 1-2 части 16 настоящей статьи устанавливаются законами Самарской области в соответствии с пунктом 2 статьи 39.19 Земельного кодекса Российской Федерации. </w:t>
      </w:r>
    </w:p>
    <w:p w:rsidR="000C6620" w:rsidRPr="000C6620" w:rsidRDefault="000C6620" w:rsidP="000C6620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u w:color="FFFFFF"/>
        </w:rPr>
      </w:pPr>
      <w:r w:rsidRPr="000C6620">
        <w:rPr>
          <w:rFonts w:ascii="Times New Roman" w:hAnsi="Times New Roman"/>
          <w:sz w:val="28"/>
          <w:u w:color="FFFFFF"/>
        </w:rPr>
        <w:t>18. Размеры земельных участков, указанных в пунктах 3, 6 части 17 настоящей статьи, устанавливаются с учетом их фактической площади.</w:t>
      </w:r>
    </w:p>
    <w:p w:rsidR="000C6620" w:rsidRPr="000C6620" w:rsidRDefault="000C6620" w:rsidP="000C6620">
      <w:pPr>
        <w:spacing w:line="360" w:lineRule="auto"/>
        <w:ind w:firstLine="700"/>
        <w:jc w:val="both"/>
        <w:rPr>
          <w:rFonts w:ascii="Times New Roman" w:hAnsi="Times New Roman"/>
          <w:sz w:val="28"/>
          <w:u w:color="FFFFFF"/>
        </w:rPr>
      </w:pPr>
      <w:r w:rsidRPr="000C6620">
        <w:rPr>
          <w:rFonts w:ascii="Times New Roman" w:hAnsi="Times New Roman"/>
          <w:sz w:val="28"/>
          <w:u w:color="FFFFFF"/>
        </w:rPr>
        <w:t>19. Размеры земельных участков, указанных в пунктах 4-5 части 17 настоящей статьи, устанавливаются в соответствии с данными государственного кадастра недвижимости.</w:t>
      </w:r>
    </w:p>
    <w:p w:rsidR="000C6620" w:rsidRPr="000C6620" w:rsidRDefault="000C6620" w:rsidP="000C6620">
      <w:pPr>
        <w:spacing w:line="360" w:lineRule="auto"/>
        <w:ind w:firstLine="700"/>
        <w:jc w:val="both"/>
        <w:rPr>
          <w:rFonts w:ascii="Times New Roman" w:hAnsi="Times New Roman"/>
          <w:sz w:val="28"/>
          <w:u w:color="FFFFFF"/>
        </w:rPr>
      </w:pPr>
      <w:r w:rsidRPr="000C6620">
        <w:rPr>
          <w:rFonts w:ascii="Times New Roman" w:hAnsi="Times New Roman"/>
          <w:sz w:val="28"/>
          <w:u w:color="FFFFFF"/>
        </w:rPr>
        <w:t>20. Градостроительные планы земельных участков, выданные до вступления в силу Правил, решений о внесении изменений в Правила, являются действительными.»;</w:t>
      </w:r>
    </w:p>
    <w:p w:rsidR="007174F7" w:rsidRPr="000C6620" w:rsidRDefault="007174F7" w:rsidP="000C6620">
      <w:pPr>
        <w:pStyle w:val="ac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0C6620">
        <w:rPr>
          <w:sz w:val="28"/>
          <w:szCs w:val="28"/>
        </w:rPr>
        <w:t>статью 54 признать утратившей силу;</w:t>
      </w:r>
    </w:p>
    <w:p w:rsidR="007174F7" w:rsidRPr="000C6620" w:rsidRDefault="007174F7" w:rsidP="007174F7">
      <w:pPr>
        <w:pStyle w:val="ac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  <w:sectPr w:rsidR="007174F7" w:rsidRPr="000C6620" w:rsidSect="006238F7">
          <w:headerReference w:type="even" r:id="rId8"/>
          <w:headerReference w:type="default" r:id="rId9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0C6620">
        <w:rPr>
          <w:sz w:val="28"/>
          <w:szCs w:val="28"/>
        </w:rPr>
        <w:t>дополнить ст</w:t>
      </w:r>
      <w:r w:rsidR="001F75E0" w:rsidRPr="000C6620">
        <w:rPr>
          <w:sz w:val="28"/>
          <w:szCs w:val="28"/>
        </w:rPr>
        <w:t>атьями 54.1-54.5</w:t>
      </w:r>
      <w:r w:rsidRPr="000C6620">
        <w:rPr>
          <w:sz w:val="28"/>
          <w:szCs w:val="28"/>
        </w:rPr>
        <w:t xml:space="preserve"> следующего содержания: </w:t>
      </w:r>
      <w:r w:rsidRPr="000C6620">
        <w:rPr>
          <w:rFonts w:eastAsia="MS MinNew Roman"/>
          <w:bCs/>
          <w:sz w:val="28"/>
          <w:szCs w:val="28"/>
        </w:rPr>
        <w:t xml:space="preserve"> </w:t>
      </w:r>
    </w:p>
    <w:p w:rsidR="007174F7" w:rsidRPr="000C6620" w:rsidRDefault="007174F7" w:rsidP="00737724">
      <w:pPr>
        <w:ind w:firstLine="697"/>
        <w:jc w:val="both"/>
        <w:rPr>
          <w:rFonts w:ascii="Times New Roman" w:hAnsi="Times New Roman"/>
          <w:sz w:val="28"/>
          <w:szCs w:val="28"/>
        </w:rPr>
      </w:pPr>
    </w:p>
    <w:p w:rsidR="00C156A4" w:rsidRPr="000C6620" w:rsidRDefault="007A7C76" w:rsidP="00737724">
      <w:pPr>
        <w:ind w:firstLine="697"/>
        <w:jc w:val="both"/>
        <w:rPr>
          <w:rFonts w:ascii="Times New Roman" w:hAnsi="Times New Roman"/>
          <w:b/>
          <w:sz w:val="28"/>
          <w:szCs w:val="28"/>
        </w:rPr>
      </w:pPr>
      <w:r w:rsidRPr="000C6620">
        <w:rPr>
          <w:rFonts w:ascii="Times New Roman" w:hAnsi="Times New Roman"/>
          <w:sz w:val="28"/>
          <w:szCs w:val="28"/>
        </w:rPr>
        <w:t>«</w:t>
      </w:r>
      <w:r w:rsidRPr="000C6620">
        <w:rPr>
          <w:rFonts w:ascii="Times New Roman" w:hAnsi="Times New Roman"/>
          <w:b/>
          <w:sz w:val="28"/>
          <w:szCs w:val="28"/>
        </w:rPr>
        <w:t>Стат</w:t>
      </w:r>
      <w:r w:rsidR="00E1090C" w:rsidRPr="000C6620">
        <w:rPr>
          <w:rFonts w:ascii="Times New Roman" w:hAnsi="Times New Roman"/>
          <w:b/>
          <w:sz w:val="28"/>
          <w:szCs w:val="28"/>
        </w:rPr>
        <w:t xml:space="preserve">ья </w:t>
      </w:r>
      <w:r w:rsidR="001F75E0" w:rsidRPr="000C6620">
        <w:rPr>
          <w:rFonts w:ascii="Times New Roman" w:hAnsi="Times New Roman"/>
          <w:b/>
          <w:sz w:val="28"/>
          <w:szCs w:val="28"/>
        </w:rPr>
        <w:t>54.1</w:t>
      </w:r>
      <w:r w:rsidRPr="000C6620">
        <w:rPr>
          <w:rFonts w:ascii="Times New Roman" w:hAnsi="Times New Roman"/>
          <w:b/>
          <w:sz w:val="28"/>
          <w:szCs w:val="28"/>
        </w:rPr>
        <w:t xml:space="preserve">. </w:t>
      </w:r>
      <w:r w:rsidR="00C156A4" w:rsidRPr="000C6620">
        <w:rPr>
          <w:rFonts w:ascii="Times New Roman" w:hAnsi="Times New Roman"/>
          <w:b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</w:p>
    <w:p w:rsidR="000C6620" w:rsidRPr="000C6620" w:rsidRDefault="000C6620" w:rsidP="00737724">
      <w:pPr>
        <w:ind w:firstLine="69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7"/>
        <w:tblW w:w="14002" w:type="dxa"/>
        <w:tblInd w:w="250" w:type="dxa"/>
        <w:tblLook w:val="04A0"/>
      </w:tblPr>
      <w:tblGrid>
        <w:gridCol w:w="851"/>
        <w:gridCol w:w="8700"/>
        <w:gridCol w:w="763"/>
        <w:gridCol w:w="709"/>
        <w:gridCol w:w="714"/>
        <w:gridCol w:w="716"/>
        <w:gridCol w:w="698"/>
        <w:gridCol w:w="851"/>
      </w:tblGrid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№ 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  <w:r w:rsidRPr="000C6620">
              <w:rPr>
                <w:rFonts w:ascii="Times New Roman" w:eastAsia="Times New Roman" w:hAnsi="Times New Roman"/>
                <w:b/>
              </w:rPr>
              <w:t>/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>Наименование параметра</w:t>
            </w:r>
          </w:p>
        </w:tc>
        <w:tc>
          <w:tcPr>
            <w:tcW w:w="4451" w:type="dxa"/>
            <w:gridSpan w:val="6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Значение предельных </w:t>
            </w:r>
            <w:r w:rsidRPr="000C6620">
              <w:rPr>
                <w:rFonts w:ascii="Times New Roman" w:hAnsi="Times New Roman"/>
                <w:b/>
              </w:rPr>
              <w:t>размеров земельных участков и</w:t>
            </w:r>
            <w:r w:rsidRPr="000C6620">
              <w:rPr>
                <w:rFonts w:ascii="Times New Roman" w:eastAsia="Times New Roman" w:hAnsi="Times New Roman"/>
                <w:b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63" w:type="dxa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hAnsi="Times New Roman"/>
                <w:b/>
              </w:rPr>
              <w:t>Ж1</w:t>
            </w:r>
          </w:p>
        </w:tc>
        <w:tc>
          <w:tcPr>
            <w:tcW w:w="709" w:type="dxa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hAnsi="Times New Roman"/>
                <w:b/>
              </w:rPr>
              <w:t>Ж5</w:t>
            </w:r>
          </w:p>
        </w:tc>
        <w:tc>
          <w:tcPr>
            <w:tcW w:w="714" w:type="dxa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hAnsi="Times New Roman"/>
                <w:b/>
              </w:rPr>
              <w:t>Ж6</w:t>
            </w:r>
          </w:p>
        </w:tc>
        <w:tc>
          <w:tcPr>
            <w:tcW w:w="716" w:type="dxa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hAnsi="Times New Roman"/>
                <w:b/>
              </w:rPr>
              <w:t>Ж8</w:t>
            </w:r>
          </w:p>
        </w:tc>
        <w:tc>
          <w:tcPr>
            <w:tcW w:w="698" w:type="dxa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hAnsi="Times New Roman"/>
                <w:b/>
              </w:rPr>
              <w:t>О1</w:t>
            </w:r>
          </w:p>
        </w:tc>
        <w:tc>
          <w:tcPr>
            <w:tcW w:w="851" w:type="dxa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b/>
              </w:rPr>
            </w:pPr>
            <w:r w:rsidRPr="000C6620">
              <w:rPr>
                <w:rFonts w:ascii="Times New Roman" w:hAnsi="Times New Roman"/>
                <w:b/>
              </w:rPr>
              <w:t>О2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151" w:type="dxa"/>
            <w:gridSpan w:val="7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Минимальная площадь земельного участка для индивидуальной жилой застройки,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400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400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400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земельного участка для индивидуальной жилой застройки, кв.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</w:p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3000</w:t>
            </w:r>
          </w:p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Минимальная площадь земельного участка для блокированной жилой застройки, кв.м на каждый блок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земельного участка для блокированной жилой застройки, кв.м на каждый  блок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1500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Минимальная площадь земельного участка для ведения личного подсобного хозяйства, кв.м.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rPr>
          <w:trHeight w:val="1050"/>
        </w:trPr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земельного участка для ведения личного подсобного хозяйства, кв.м.</w:t>
            </w:r>
          </w:p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Минимальная площадь земельного участка для многоквартирной жилой застройки до трех этажей,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Минимальная площадь земельного участка для многоквартирной жилой застройки свыше трех этажей,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1200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 для размещения дошкольных образовательных учреждений и объектов начального общего и среднего (полного) общего образования,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4000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4000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4000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4000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 для размещения объектов среднего профессионально и высшего профессионального образования,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7500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hAnsi="Times New Roman"/>
              </w:rPr>
              <w:t>7500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7500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7500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Минимальная площадь земельного участка для размещения </w:t>
            </w:r>
            <w:r w:rsidRPr="000C6620">
              <w:rPr>
                <w:rFonts w:ascii="Times New Roman" w:hAnsi="Times New Roman"/>
                <w:bCs/>
              </w:rPr>
              <w:t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4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4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  <w:rPr>
                <w:rFonts w:eastAsia="MS Mincho"/>
              </w:rPr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1-11 настоящей таблицы,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</w:pPr>
            <w:r w:rsidRPr="000C6620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100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151" w:type="dxa"/>
            <w:gridSpan w:val="7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высота зданий, строений, сооружений,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12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12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22,5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22,5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151" w:type="dxa"/>
            <w:gridSpan w:val="7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Минимальные отступы от границ земельных участков </w:t>
            </w:r>
            <w:r w:rsidRPr="000C6620">
              <w:rPr>
                <w:rFonts w:ascii="Times New Roman" w:hAnsi="Times New Roman"/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  <w:shd w:val="clear" w:color="auto" w:fill="auto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земельных участков до отдельно стоящих зданий,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земельных участков до строений и сооружений,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земельного участка при строительстве, реконструкции жилых домов блокированной застройки в месте примыкания с соседними блоками,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Минимальный отступ от границ земельных участков до </w:t>
            </w:r>
            <w:r w:rsidRPr="000C6620">
              <w:rPr>
                <w:rFonts w:ascii="Times New Roman" w:eastAsia="Times New Roman" w:hAnsi="Times New Roman"/>
              </w:rPr>
              <w:t xml:space="preserve"> дошкольных образовательных учреждений и объектов начального общего и среднего (полного) общего образования</w:t>
            </w:r>
            <w:r w:rsidRPr="000C6620">
              <w:rPr>
                <w:rFonts w:ascii="Times New Roman" w:eastAsia="MS MinNew Roman" w:hAnsi="Times New Roman"/>
                <w:bCs/>
              </w:rPr>
              <w:t xml:space="preserve"> 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151" w:type="dxa"/>
            <w:gridSpan w:val="7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Максимальный процент застройки </w:t>
            </w:r>
            <w:r w:rsidRPr="000C6620">
              <w:rPr>
                <w:rFonts w:ascii="Times New Roman" w:hAnsi="Times New Roman"/>
                <w:color w:val="000000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Максимальный процент застройки в границах земельного участка для индивидуальной жилой застройки, %</w:t>
            </w:r>
          </w:p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60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60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Максимальный процент застройки в границах земельного участка для ведения личного подсобного хозяйства, %</w:t>
            </w:r>
          </w:p>
          <w:p w:rsidR="000C6620" w:rsidRPr="000C6620" w:rsidRDefault="000C6620" w:rsidP="00E8562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</w:rPr>
            </w:pPr>
            <w:r w:rsidRPr="000C6620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Максимальный процент застройки в границах земельного участка для блокированной жилой застройки, %</w:t>
            </w:r>
          </w:p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80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80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Максимальный процент застройки в границах земельного участка для многоквартирной жилой застройки, %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50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F35ABE" w:rsidRDefault="000C6620" w:rsidP="00E8562A">
            <w:pPr>
              <w:jc w:val="both"/>
              <w:rPr>
                <w:rFonts w:ascii="Times New Roman" w:eastAsia="MS Min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 xml:space="preserve">Максимальный процент застройки </w:t>
            </w:r>
            <w:r w:rsidRPr="000C6620">
              <w:rPr>
                <w:rFonts w:ascii="Times New Roman" w:eastAsia="Times New Roman" w:hAnsi="Times New Roman"/>
              </w:rPr>
              <w:t xml:space="preserve">для размещения </w:t>
            </w:r>
            <w:r w:rsidRPr="000C6620">
              <w:rPr>
                <w:rFonts w:ascii="Times New Roman" w:hAnsi="Times New Roman"/>
                <w:bCs/>
              </w:rPr>
              <w:t xml:space="preserve"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</w:t>
            </w:r>
            <w:r w:rsidRPr="00F35ABE">
              <w:rPr>
                <w:rFonts w:ascii="Times New Roman" w:hAnsi="Times New Roman"/>
                <w:bCs/>
              </w:rPr>
              <w:t>%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90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90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90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90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90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90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в иных случаях, за исключением случаев, указанных в пунктах 18-22 настоящей таблицы,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90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90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151" w:type="dxa"/>
            <w:gridSpan w:val="7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eastAsia="Times New Roman" w:hAnsi="Times New Roman"/>
              </w:rPr>
              <w:t>Иные показатели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(бытовой разрыв) между зданиями индивидуальной жилой застройки и (или) зданиями блокированной жилой застройки,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6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6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(бытовой разрыв) между  зданиями многоквартирной жилой застройки,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rPr>
          <w:trHeight w:val="786"/>
        </w:trPr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hAnsi="Times New Roman"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Максимальное количество блоков в блокированной жилой застройке, шт.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встроенных и пристроенных  помещений нежилого назначения в жилых зданиях (за исключением объектов образования и здравоохранения),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150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150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1000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2000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отдельно стоящих зданий объектов физической культуры и спорта, кв.м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1000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отдельно стоящих зданий, строений, сооружений объектов хранения и стоянки транспортных средств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300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1200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1200</w:t>
            </w:r>
          </w:p>
        </w:tc>
      </w:tr>
      <w:tr w:rsidR="000C6620" w:rsidRPr="000C6620" w:rsidTr="000C6620">
        <w:tc>
          <w:tcPr>
            <w:tcW w:w="851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5"/>
              </w:numPr>
              <w:jc w:val="both"/>
            </w:pPr>
          </w:p>
        </w:tc>
        <w:tc>
          <w:tcPr>
            <w:tcW w:w="8700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763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0</w:t>
            </w:r>
          </w:p>
        </w:tc>
        <w:tc>
          <w:tcPr>
            <w:tcW w:w="71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2</w:t>
            </w:r>
          </w:p>
        </w:tc>
        <w:tc>
          <w:tcPr>
            <w:tcW w:w="71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-</w:t>
            </w:r>
          </w:p>
        </w:tc>
        <w:tc>
          <w:tcPr>
            <w:tcW w:w="69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</w:rPr>
            </w:pPr>
            <w:r w:rsidRPr="000C6620">
              <w:rPr>
                <w:rFonts w:ascii="Times New Roman" w:hAnsi="Times New Roman"/>
              </w:rPr>
              <w:t>0</w:t>
            </w:r>
          </w:p>
        </w:tc>
      </w:tr>
    </w:tbl>
    <w:p w:rsidR="00DB150F" w:rsidRPr="000C6620" w:rsidRDefault="00DB150F" w:rsidP="00683B49">
      <w:pPr>
        <w:ind w:firstLine="700"/>
        <w:jc w:val="both"/>
        <w:rPr>
          <w:rFonts w:ascii="Times New Roman" w:hAnsi="Times New Roman"/>
        </w:rPr>
      </w:pPr>
    </w:p>
    <w:p w:rsidR="00C156A4" w:rsidRPr="000C6620" w:rsidRDefault="001F75E0" w:rsidP="00C156A4">
      <w:pPr>
        <w:ind w:firstLine="700"/>
        <w:jc w:val="both"/>
        <w:rPr>
          <w:rFonts w:ascii="Times New Roman" w:hAnsi="Times New Roman"/>
          <w:b/>
          <w:sz w:val="28"/>
          <w:szCs w:val="28"/>
        </w:rPr>
      </w:pPr>
      <w:r w:rsidRPr="000C6620">
        <w:rPr>
          <w:rFonts w:ascii="Times New Roman" w:hAnsi="Times New Roman"/>
          <w:b/>
          <w:sz w:val="28"/>
          <w:szCs w:val="28"/>
        </w:rPr>
        <w:t>Статья 54.2</w:t>
      </w:r>
      <w:r w:rsidR="007A7C76" w:rsidRPr="000C6620">
        <w:rPr>
          <w:rFonts w:ascii="Times New Roman" w:hAnsi="Times New Roman"/>
          <w:b/>
          <w:sz w:val="28"/>
          <w:szCs w:val="28"/>
        </w:rPr>
        <w:t>.</w:t>
      </w:r>
      <w:r w:rsidR="00B50C2A" w:rsidRPr="000C6620">
        <w:rPr>
          <w:rFonts w:ascii="Times New Roman" w:hAnsi="Times New Roman"/>
          <w:b/>
          <w:sz w:val="28"/>
          <w:szCs w:val="28"/>
        </w:rPr>
        <w:t xml:space="preserve"> </w:t>
      </w:r>
      <w:r w:rsidR="00C156A4" w:rsidRPr="000C6620">
        <w:rPr>
          <w:rFonts w:ascii="Times New Roman" w:hAnsi="Times New Roman"/>
          <w:b/>
          <w:sz w:val="28"/>
          <w:szCs w:val="28"/>
        </w:rPr>
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зонах, </w:t>
      </w:r>
      <w:proofErr w:type="spellStart"/>
      <w:r w:rsidR="00C156A4" w:rsidRPr="000C6620">
        <w:rPr>
          <w:rFonts w:ascii="Times New Roman" w:hAnsi="Times New Roman"/>
          <w:b/>
          <w:sz w:val="28"/>
          <w:szCs w:val="28"/>
        </w:rPr>
        <w:t>подзонах</w:t>
      </w:r>
      <w:proofErr w:type="spellEnd"/>
      <w:r w:rsidR="00C156A4" w:rsidRPr="000C6620">
        <w:rPr>
          <w:rFonts w:ascii="Times New Roman" w:hAnsi="Times New Roman"/>
          <w:b/>
          <w:sz w:val="28"/>
          <w:szCs w:val="28"/>
        </w:rPr>
        <w:t xml:space="preserve"> производственных зон и зонах инженерной и транспортной инфраструктур</w:t>
      </w:r>
    </w:p>
    <w:p w:rsidR="001F75E0" w:rsidRPr="000C6620" w:rsidRDefault="001F75E0" w:rsidP="00737724">
      <w:pPr>
        <w:ind w:firstLine="697"/>
        <w:jc w:val="both"/>
        <w:rPr>
          <w:rFonts w:ascii="Times New Roman" w:hAnsi="Times New Roman"/>
          <w:b/>
          <w:sz w:val="28"/>
          <w:szCs w:val="28"/>
        </w:rPr>
      </w:pPr>
    </w:p>
    <w:p w:rsidR="000C6620" w:rsidRPr="000C6620" w:rsidRDefault="000C6620" w:rsidP="000C6620">
      <w:pPr>
        <w:spacing w:line="360" w:lineRule="auto"/>
        <w:ind w:firstLine="700"/>
        <w:jc w:val="both"/>
        <w:rPr>
          <w:rFonts w:ascii="Times New Roman" w:eastAsia="MS MinNew Roman" w:hAnsi="Times New Roman"/>
          <w:bCs/>
        </w:rPr>
      </w:pPr>
    </w:p>
    <w:tbl>
      <w:tblPr>
        <w:tblStyle w:val="af7"/>
        <w:tblW w:w="14033" w:type="dxa"/>
        <w:tblInd w:w="250" w:type="dxa"/>
        <w:tblLook w:val="04A0"/>
      </w:tblPr>
      <w:tblGrid>
        <w:gridCol w:w="1134"/>
        <w:gridCol w:w="6379"/>
        <w:gridCol w:w="6520"/>
      </w:tblGrid>
      <w:tr w:rsidR="000C6620" w:rsidRPr="000C6620" w:rsidTr="000C6620">
        <w:tc>
          <w:tcPr>
            <w:tcW w:w="1134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№ 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  <w:r w:rsidRPr="000C6620">
              <w:rPr>
                <w:rFonts w:ascii="Times New Roman" w:eastAsia="Times New Roman" w:hAnsi="Times New Roman"/>
                <w:b/>
              </w:rPr>
              <w:t>/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</w:p>
        </w:tc>
        <w:tc>
          <w:tcPr>
            <w:tcW w:w="6379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>Наименование параметра</w:t>
            </w:r>
          </w:p>
        </w:tc>
        <w:tc>
          <w:tcPr>
            <w:tcW w:w="6520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Значение предельных </w:t>
            </w:r>
            <w:r w:rsidRPr="000C6620">
              <w:rPr>
                <w:rFonts w:ascii="Times New Roman" w:hAnsi="Times New Roman"/>
                <w:b/>
              </w:rPr>
              <w:t>размеров земельных участков и</w:t>
            </w:r>
            <w:r w:rsidRPr="000C6620">
              <w:rPr>
                <w:rFonts w:ascii="Times New Roman" w:eastAsia="Times New Roman" w:hAnsi="Times New Roman"/>
                <w:b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</w:tbl>
    <w:tbl>
      <w:tblPr>
        <w:tblW w:w="14283" w:type="dxa"/>
        <w:tblLook w:val="04A0"/>
      </w:tblPr>
      <w:tblGrid>
        <w:gridCol w:w="248"/>
        <w:gridCol w:w="1136"/>
        <w:gridCol w:w="6379"/>
        <w:gridCol w:w="1134"/>
        <w:gridCol w:w="854"/>
        <w:gridCol w:w="897"/>
        <w:gridCol w:w="892"/>
        <w:gridCol w:w="937"/>
        <w:gridCol w:w="870"/>
        <w:gridCol w:w="936"/>
      </w:tblGrid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П1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П1-3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П1-4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П1-5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СЗ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И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Т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E8562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hAnsi="Times New Roman"/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участка, кв.м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400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Максимальная площадь земельного участка, кв.м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Предельная высота зданий, строений, сооружений,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Минимальные отступы от границ земельных участков </w:t>
            </w:r>
            <w:r w:rsidRPr="000C6620">
              <w:rPr>
                <w:rFonts w:ascii="Times New Roman" w:hAnsi="Times New Roman"/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Максимальный процент застройки </w:t>
            </w:r>
            <w:r w:rsidRPr="000C6620">
              <w:rPr>
                <w:rFonts w:ascii="Times New Roman" w:hAnsi="Times New Roman"/>
                <w:color w:val="000000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при размещении производственных объектов,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при размещении коммунально-складских объектов,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при размещении иных объектов, за исключением случаев, указанных в пунктах 5-6 настоящей таблицы,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E8562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Иные показатели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Максимальный размер санитарно-защитной зоны,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</w:tr>
      <w:tr w:rsidR="000C6620" w:rsidRPr="000C6620" w:rsidTr="000C6620">
        <w:tc>
          <w:tcPr>
            <w:tcW w:w="248" w:type="dxa"/>
            <w:tcBorders>
              <w:right w:val="single" w:sz="4" w:space="0" w:color="auto"/>
            </w:tcBorders>
          </w:tcPr>
          <w:p w:rsidR="000C6620" w:rsidRPr="000C6620" w:rsidRDefault="000C6620" w:rsidP="00E8562A">
            <w:pPr>
              <w:pStyle w:val="ac"/>
              <w:numPr>
                <w:ilvl w:val="0"/>
                <w:numId w:val="6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620" w:rsidRPr="000C6620" w:rsidRDefault="000C6620" w:rsidP="000C6620">
            <w:pPr>
              <w:pStyle w:val="ac"/>
              <w:numPr>
                <w:ilvl w:val="0"/>
                <w:numId w:val="10"/>
              </w:numPr>
              <w:jc w:val="center"/>
              <w:rPr>
                <w:rFonts w:eastAsia="MS MinNew Roman"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</w:tr>
    </w:tbl>
    <w:p w:rsidR="000C6620" w:rsidRPr="000C6620" w:rsidRDefault="000C6620" w:rsidP="00737724">
      <w:pPr>
        <w:ind w:firstLine="697"/>
        <w:jc w:val="both"/>
        <w:rPr>
          <w:rFonts w:ascii="Times New Roman" w:hAnsi="Times New Roman"/>
          <w:b/>
          <w:sz w:val="28"/>
          <w:szCs w:val="28"/>
        </w:rPr>
      </w:pPr>
    </w:p>
    <w:p w:rsidR="00C156A4" w:rsidRPr="000C6620" w:rsidRDefault="00C00B99" w:rsidP="00737724">
      <w:pPr>
        <w:ind w:firstLine="697"/>
        <w:jc w:val="both"/>
        <w:rPr>
          <w:rFonts w:ascii="Times New Roman" w:hAnsi="Times New Roman"/>
          <w:b/>
          <w:sz w:val="28"/>
          <w:szCs w:val="28"/>
        </w:rPr>
      </w:pPr>
      <w:r w:rsidRPr="000C6620">
        <w:rPr>
          <w:rFonts w:ascii="Times New Roman" w:hAnsi="Times New Roman"/>
          <w:b/>
          <w:sz w:val="28"/>
          <w:szCs w:val="28"/>
        </w:rPr>
        <w:t xml:space="preserve">Статья </w:t>
      </w:r>
      <w:r w:rsidR="001F75E0" w:rsidRPr="000C6620">
        <w:rPr>
          <w:rFonts w:ascii="Times New Roman" w:hAnsi="Times New Roman"/>
          <w:b/>
          <w:sz w:val="28"/>
          <w:szCs w:val="28"/>
        </w:rPr>
        <w:t>54.3</w:t>
      </w:r>
      <w:r w:rsidR="00766384" w:rsidRPr="000C6620">
        <w:rPr>
          <w:rFonts w:ascii="Times New Roman" w:hAnsi="Times New Roman"/>
          <w:b/>
          <w:sz w:val="28"/>
          <w:szCs w:val="28"/>
        </w:rPr>
        <w:t xml:space="preserve">. </w:t>
      </w:r>
      <w:r w:rsidR="00C156A4" w:rsidRPr="000C6620">
        <w:rPr>
          <w:rFonts w:ascii="Times New Roman" w:hAnsi="Times New Roman"/>
          <w:b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</w:t>
      </w:r>
    </w:p>
    <w:p w:rsidR="00C156A4" w:rsidRPr="000C6620" w:rsidRDefault="00C156A4" w:rsidP="009D4DB8">
      <w:pPr>
        <w:ind w:firstLine="700"/>
        <w:jc w:val="both"/>
        <w:rPr>
          <w:rFonts w:ascii="Times New Roman" w:hAnsi="Times New Roman"/>
          <w:b/>
        </w:rPr>
      </w:pPr>
    </w:p>
    <w:tbl>
      <w:tblPr>
        <w:tblStyle w:val="af7"/>
        <w:tblW w:w="14425" w:type="dxa"/>
        <w:tblLook w:val="04A0"/>
      </w:tblPr>
      <w:tblGrid>
        <w:gridCol w:w="817"/>
        <w:gridCol w:w="4678"/>
        <w:gridCol w:w="1178"/>
        <w:gridCol w:w="1024"/>
        <w:gridCol w:w="1139"/>
        <w:gridCol w:w="1128"/>
        <w:gridCol w:w="1118"/>
        <w:gridCol w:w="1106"/>
        <w:gridCol w:w="1089"/>
        <w:gridCol w:w="1148"/>
      </w:tblGrid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№ 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  <w:r w:rsidRPr="000C6620">
              <w:rPr>
                <w:rFonts w:ascii="Times New Roman" w:eastAsia="Times New Roman" w:hAnsi="Times New Roman"/>
                <w:b/>
              </w:rPr>
              <w:t>/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</w:p>
        </w:tc>
        <w:tc>
          <w:tcPr>
            <w:tcW w:w="4678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>Наименование параметра</w:t>
            </w:r>
          </w:p>
        </w:tc>
        <w:tc>
          <w:tcPr>
            <w:tcW w:w="8930" w:type="dxa"/>
            <w:gridSpan w:val="8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Значение предельных </w:t>
            </w:r>
            <w:r w:rsidRPr="000C6620">
              <w:rPr>
                <w:rFonts w:ascii="Times New Roman" w:hAnsi="Times New Roman"/>
                <w:b/>
              </w:rPr>
              <w:t>размеров земельных участков и</w:t>
            </w:r>
            <w:r w:rsidRPr="000C6620">
              <w:rPr>
                <w:rFonts w:ascii="Times New Roman" w:eastAsia="Times New Roman" w:hAnsi="Times New Roman"/>
                <w:b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78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Сх1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Сх2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Сх2-1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Сх2-2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Сх2-3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Сх2-4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Сх2-5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Сх3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608" w:type="dxa"/>
            <w:gridSpan w:val="9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hAnsi="Times New Roman"/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участка, кв.м</w:t>
            </w:r>
          </w:p>
        </w:tc>
        <w:tc>
          <w:tcPr>
            <w:tcW w:w="117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600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Максимальная площадь земельного участка, кв.м</w:t>
            </w:r>
          </w:p>
        </w:tc>
        <w:tc>
          <w:tcPr>
            <w:tcW w:w="117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20000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50000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50000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50000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50000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50000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50000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3000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608" w:type="dxa"/>
            <w:gridSpan w:val="9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Предельная высота зданий, строений, сооружений, м</w:t>
            </w:r>
          </w:p>
        </w:tc>
        <w:tc>
          <w:tcPr>
            <w:tcW w:w="117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20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608" w:type="dxa"/>
            <w:gridSpan w:val="9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Минимальные отступы от границ земельных участков </w:t>
            </w:r>
            <w:r w:rsidRPr="000C6620">
              <w:rPr>
                <w:rFonts w:ascii="Times New Roman" w:hAnsi="Times New Roman"/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земельных участков до зданий, строений, сооружений м</w:t>
            </w:r>
          </w:p>
        </w:tc>
        <w:tc>
          <w:tcPr>
            <w:tcW w:w="117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608" w:type="dxa"/>
            <w:gridSpan w:val="9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Максимальный процент застройки </w:t>
            </w:r>
            <w:r w:rsidRPr="000C6620">
              <w:rPr>
                <w:rFonts w:ascii="Times New Roman" w:hAnsi="Times New Roman"/>
                <w:color w:val="000000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  <w:shd w:val="clear" w:color="auto" w:fill="auto"/>
          </w:tcPr>
          <w:p w:rsidR="000C6620" w:rsidRPr="000C6620" w:rsidRDefault="000C6620" w:rsidP="00E8562A">
            <w:pPr>
              <w:jc w:val="both"/>
              <w:rPr>
                <w:rFonts w:ascii="Times New Roman" w:eastAsia="Times New Roman" w:hAnsi="Times New Roman"/>
              </w:rPr>
            </w:pPr>
            <w:r w:rsidRPr="000C6620">
              <w:rPr>
                <w:rFonts w:ascii="Times New Roman" w:eastAsia="MS MinNew Roman" w:hAnsi="Times New Roman"/>
              </w:rPr>
              <w:t>Максимальный процент застройки в границах земельного участка при застройке земельных участков для садоводства и дачного хозяйства, %</w:t>
            </w:r>
          </w:p>
        </w:tc>
        <w:tc>
          <w:tcPr>
            <w:tcW w:w="117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3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2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1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0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08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4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40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при размещении производственных объектов,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117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113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112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111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110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108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  <w:tc>
          <w:tcPr>
            <w:tcW w:w="114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F35ABE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при размещении коммунально-складских объектов,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17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113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112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111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110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108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60</w:t>
            </w:r>
          </w:p>
        </w:tc>
        <w:tc>
          <w:tcPr>
            <w:tcW w:w="114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 при размещении иных объектов, за исключением случаев,  указанных в пунктах 5-7 настоящей таблицы,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117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3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2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1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06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089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48" w:type="dxa"/>
            <w:vAlign w:val="center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40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608" w:type="dxa"/>
            <w:gridSpan w:val="9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Иные показатели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Максимальный размер санитарно-защитной зоны, м</w:t>
            </w:r>
          </w:p>
        </w:tc>
        <w:tc>
          <w:tcPr>
            <w:tcW w:w="117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500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300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</w:tr>
      <w:tr w:rsidR="000C6620" w:rsidRPr="000C6620" w:rsidTr="000C6620">
        <w:tc>
          <w:tcPr>
            <w:tcW w:w="817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7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4678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117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0</w:t>
            </w:r>
          </w:p>
        </w:tc>
        <w:tc>
          <w:tcPr>
            <w:tcW w:w="102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113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112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111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1106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108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</w:t>
            </w:r>
          </w:p>
        </w:tc>
        <w:tc>
          <w:tcPr>
            <w:tcW w:w="1148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1,5</w:t>
            </w:r>
          </w:p>
        </w:tc>
      </w:tr>
    </w:tbl>
    <w:p w:rsidR="000C6620" w:rsidRPr="000C6620" w:rsidRDefault="000C6620" w:rsidP="000C6620">
      <w:pPr>
        <w:ind w:firstLine="700"/>
        <w:jc w:val="both"/>
        <w:rPr>
          <w:rFonts w:ascii="Times New Roman" w:hAnsi="Times New Roman"/>
        </w:rPr>
      </w:pPr>
      <w:r w:rsidRPr="000C6620">
        <w:rPr>
          <w:rFonts w:ascii="Times New Roman" w:hAnsi="Times New Roman"/>
        </w:rPr>
        <w:t xml:space="preserve">Примечание: </w:t>
      </w:r>
    </w:p>
    <w:p w:rsidR="000C6620" w:rsidRPr="000C6620" w:rsidRDefault="000C6620" w:rsidP="000C6620">
      <w:pPr>
        <w:pStyle w:val="ac"/>
        <w:ind w:left="0" w:firstLine="700"/>
        <w:jc w:val="both"/>
      </w:pPr>
      <w:r w:rsidRPr="000C6620">
        <w:t>Минимальная площадь земельного участка для зоны Сх1 «Зона сельскохозяйственных угодий» устанавливается для соответствующих территориальных зон, расположенных в границах населенного пункта.».</w:t>
      </w:r>
    </w:p>
    <w:p w:rsidR="000C6620" w:rsidRPr="000C6620" w:rsidRDefault="000C6620" w:rsidP="009D4DB8">
      <w:pPr>
        <w:ind w:firstLine="700"/>
        <w:jc w:val="both"/>
        <w:rPr>
          <w:rFonts w:ascii="Times New Roman" w:hAnsi="Times New Roman"/>
          <w:b/>
        </w:rPr>
      </w:pPr>
    </w:p>
    <w:p w:rsidR="00C156A4" w:rsidRPr="000C6620" w:rsidRDefault="00347431" w:rsidP="00C156A4">
      <w:pPr>
        <w:ind w:firstLine="700"/>
        <w:jc w:val="both"/>
        <w:rPr>
          <w:rFonts w:ascii="Times New Roman" w:hAnsi="Times New Roman"/>
          <w:b/>
          <w:sz w:val="28"/>
          <w:szCs w:val="28"/>
        </w:rPr>
      </w:pPr>
      <w:r w:rsidRPr="000C6620">
        <w:rPr>
          <w:rFonts w:ascii="Times New Roman" w:hAnsi="Times New Roman"/>
          <w:b/>
          <w:sz w:val="28"/>
          <w:szCs w:val="28"/>
        </w:rPr>
        <w:t xml:space="preserve">Статья </w:t>
      </w:r>
      <w:r w:rsidR="001F75E0" w:rsidRPr="000C6620">
        <w:rPr>
          <w:rFonts w:ascii="Times New Roman" w:hAnsi="Times New Roman"/>
          <w:b/>
          <w:sz w:val="28"/>
          <w:szCs w:val="28"/>
        </w:rPr>
        <w:t>54.4</w:t>
      </w:r>
      <w:r w:rsidRPr="000C6620">
        <w:rPr>
          <w:rFonts w:ascii="Times New Roman" w:hAnsi="Times New Roman"/>
          <w:b/>
          <w:sz w:val="28"/>
          <w:szCs w:val="28"/>
        </w:rPr>
        <w:t xml:space="preserve">. </w:t>
      </w:r>
      <w:r w:rsidR="00C156A4" w:rsidRPr="000C6620">
        <w:rPr>
          <w:rFonts w:ascii="Times New Roman" w:hAnsi="Times New Roman"/>
          <w:b/>
          <w:sz w:val="28"/>
          <w:szCs w:val="28"/>
        </w:rPr>
        <w:t xml:space="preserve">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 </w:t>
      </w:r>
    </w:p>
    <w:p w:rsidR="00932B66" w:rsidRPr="000C6620" w:rsidRDefault="00932B66" w:rsidP="00C156A4">
      <w:pPr>
        <w:ind w:firstLine="70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f7"/>
        <w:tblW w:w="14426" w:type="dxa"/>
        <w:tblLook w:val="04A0"/>
      </w:tblPr>
      <w:tblGrid>
        <w:gridCol w:w="959"/>
        <w:gridCol w:w="9781"/>
        <w:gridCol w:w="1333"/>
        <w:gridCol w:w="1219"/>
        <w:gridCol w:w="1134"/>
      </w:tblGrid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№ 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  <w:r w:rsidRPr="000C6620">
              <w:rPr>
                <w:rFonts w:ascii="Times New Roman" w:eastAsia="Times New Roman" w:hAnsi="Times New Roman"/>
                <w:b/>
              </w:rPr>
              <w:t>/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</w:p>
        </w:tc>
        <w:tc>
          <w:tcPr>
            <w:tcW w:w="9781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>Наименование параметра</w:t>
            </w:r>
          </w:p>
        </w:tc>
        <w:tc>
          <w:tcPr>
            <w:tcW w:w="3686" w:type="dxa"/>
            <w:gridSpan w:val="3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Значение предельных </w:t>
            </w:r>
            <w:r w:rsidRPr="000C6620">
              <w:rPr>
                <w:rFonts w:ascii="Times New Roman" w:hAnsi="Times New Roman"/>
                <w:b/>
              </w:rPr>
              <w:t>размеров земельных участков и</w:t>
            </w:r>
            <w:r w:rsidRPr="000C6620">
              <w:rPr>
                <w:rFonts w:ascii="Times New Roman" w:eastAsia="Times New Roman" w:hAnsi="Times New Roman"/>
                <w:b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C6620" w:rsidRPr="000C6620" w:rsidTr="000C6620">
        <w:trPr>
          <w:trHeight w:val="551"/>
        </w:trPr>
        <w:tc>
          <w:tcPr>
            <w:tcW w:w="959" w:type="dxa"/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33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Р1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Р2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Р3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7" w:type="dxa"/>
            <w:gridSpan w:val="4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hAnsi="Times New Roman"/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8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участка, кв.м</w:t>
            </w:r>
          </w:p>
        </w:tc>
        <w:tc>
          <w:tcPr>
            <w:tcW w:w="1333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3000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8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Максимальная площадь земельного участка, кв.м</w:t>
            </w:r>
          </w:p>
        </w:tc>
        <w:tc>
          <w:tcPr>
            <w:tcW w:w="1333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7" w:type="dxa"/>
            <w:gridSpan w:val="4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8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Предельная высота зданий, строений, сооружений, м</w:t>
            </w:r>
          </w:p>
        </w:tc>
        <w:tc>
          <w:tcPr>
            <w:tcW w:w="1333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22,5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7" w:type="dxa"/>
            <w:gridSpan w:val="4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Минимальные отступы от границ земельных участков </w:t>
            </w:r>
            <w:r w:rsidRPr="000C6620">
              <w:rPr>
                <w:rFonts w:ascii="Times New Roman" w:hAnsi="Times New Roman"/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8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1333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7" w:type="dxa"/>
            <w:gridSpan w:val="4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Максимальный процент застройки </w:t>
            </w:r>
            <w:r w:rsidRPr="000C6620">
              <w:rPr>
                <w:rFonts w:ascii="Times New Roman" w:hAnsi="Times New Roman"/>
                <w:color w:val="000000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8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1333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80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7" w:type="dxa"/>
            <w:gridSpan w:val="4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Иные показатели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pStyle w:val="ac"/>
              <w:numPr>
                <w:ilvl w:val="0"/>
                <w:numId w:val="8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9781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Максимальная площадь объектов физкультуры и спорта открытого типа, кв.м</w:t>
            </w:r>
          </w:p>
        </w:tc>
        <w:tc>
          <w:tcPr>
            <w:tcW w:w="1333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3000</w:t>
            </w:r>
          </w:p>
        </w:tc>
        <w:tc>
          <w:tcPr>
            <w:tcW w:w="1219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  <w:tc>
          <w:tcPr>
            <w:tcW w:w="1134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10000</w:t>
            </w:r>
          </w:p>
        </w:tc>
      </w:tr>
    </w:tbl>
    <w:p w:rsidR="000C6620" w:rsidRPr="000C6620" w:rsidRDefault="000C6620" w:rsidP="00C156A4">
      <w:pPr>
        <w:ind w:firstLine="700"/>
        <w:jc w:val="both"/>
        <w:rPr>
          <w:rFonts w:ascii="Times New Roman" w:hAnsi="Times New Roman"/>
          <w:b/>
          <w:sz w:val="28"/>
          <w:szCs w:val="28"/>
        </w:rPr>
      </w:pPr>
    </w:p>
    <w:p w:rsidR="00674B83" w:rsidRPr="000C6620" w:rsidRDefault="001F75E0" w:rsidP="000C6620">
      <w:pPr>
        <w:ind w:firstLine="700"/>
        <w:jc w:val="both"/>
        <w:rPr>
          <w:rFonts w:ascii="Times New Roman" w:hAnsi="Times New Roman"/>
        </w:rPr>
      </w:pPr>
      <w:r w:rsidRPr="000C6620">
        <w:rPr>
          <w:rFonts w:ascii="Times New Roman" w:hAnsi="Times New Roman"/>
          <w:b/>
          <w:sz w:val="28"/>
          <w:szCs w:val="28"/>
        </w:rPr>
        <w:t>Статья 54.5</w:t>
      </w:r>
      <w:r w:rsidR="00610E5A" w:rsidRPr="000C6620">
        <w:rPr>
          <w:rFonts w:ascii="Times New Roman" w:hAnsi="Times New Roman"/>
          <w:b/>
          <w:sz w:val="28"/>
          <w:szCs w:val="28"/>
        </w:rPr>
        <w:t xml:space="preserve">. 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специального назначения </w:t>
      </w:r>
    </w:p>
    <w:p w:rsidR="000C6620" w:rsidRPr="000C6620" w:rsidRDefault="000C6620" w:rsidP="00674B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7"/>
        <w:tblW w:w="14425" w:type="dxa"/>
        <w:tblLook w:val="04A0"/>
      </w:tblPr>
      <w:tblGrid>
        <w:gridCol w:w="959"/>
        <w:gridCol w:w="10064"/>
        <w:gridCol w:w="3402"/>
      </w:tblGrid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№ 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  <w:r w:rsidRPr="000C6620">
              <w:rPr>
                <w:rFonts w:ascii="Times New Roman" w:eastAsia="Times New Roman" w:hAnsi="Times New Roman"/>
                <w:b/>
              </w:rPr>
              <w:t>/</w:t>
            </w:r>
            <w:proofErr w:type="spellStart"/>
            <w:r w:rsidRPr="000C6620"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</w:p>
        </w:tc>
        <w:tc>
          <w:tcPr>
            <w:tcW w:w="10064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>Наименование параметра</w:t>
            </w:r>
          </w:p>
        </w:tc>
        <w:tc>
          <w:tcPr>
            <w:tcW w:w="3402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Times New Roman" w:hAnsi="Times New Roman"/>
                <w:b/>
              </w:rPr>
              <w:t xml:space="preserve">Значение предельных </w:t>
            </w:r>
            <w:r w:rsidRPr="000C6620">
              <w:rPr>
                <w:rFonts w:ascii="Times New Roman" w:hAnsi="Times New Roman"/>
                <w:b/>
              </w:rPr>
              <w:t>размеров земельных участков и</w:t>
            </w:r>
            <w:r w:rsidRPr="000C6620">
              <w:rPr>
                <w:rFonts w:ascii="Times New Roman" w:eastAsia="Times New Roman" w:hAnsi="Times New Roman"/>
                <w:b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0064" w:type="dxa"/>
          </w:tcPr>
          <w:p w:rsidR="000C6620" w:rsidRPr="000C6620" w:rsidRDefault="000C6620" w:rsidP="00E8562A">
            <w:pPr>
              <w:spacing w:line="360" w:lineRule="auto"/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3402" w:type="dxa"/>
          </w:tcPr>
          <w:p w:rsidR="000C6620" w:rsidRPr="000C6620" w:rsidRDefault="000C6620" w:rsidP="00E8562A">
            <w:pPr>
              <w:spacing w:line="360" w:lineRule="auto"/>
              <w:jc w:val="center"/>
              <w:rPr>
                <w:rFonts w:ascii="Times New Roman" w:eastAsia="MS MinNew Roman" w:hAnsi="Times New Roman"/>
                <w:b/>
                <w:bCs/>
              </w:rPr>
            </w:pPr>
            <w:r w:rsidRPr="000C6620">
              <w:rPr>
                <w:rFonts w:ascii="Times New Roman" w:eastAsia="MS MinNew Roman" w:hAnsi="Times New Roman"/>
                <w:b/>
                <w:bCs/>
              </w:rPr>
              <w:t>Сп1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6" w:type="dxa"/>
            <w:gridSpan w:val="2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hAnsi="Times New Roman"/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0C6620">
            <w:pPr>
              <w:pStyle w:val="ac"/>
              <w:numPr>
                <w:ilvl w:val="0"/>
                <w:numId w:val="11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0064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Минимальная площадь земельного участка, кв.м</w:t>
            </w:r>
          </w:p>
        </w:tc>
        <w:tc>
          <w:tcPr>
            <w:tcW w:w="3402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-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0C6620">
            <w:pPr>
              <w:pStyle w:val="ac"/>
              <w:numPr>
                <w:ilvl w:val="0"/>
                <w:numId w:val="11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0064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Максимальная площадь земельного участка, кв.м</w:t>
            </w:r>
          </w:p>
        </w:tc>
        <w:tc>
          <w:tcPr>
            <w:tcW w:w="3402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400000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6" w:type="dxa"/>
            <w:gridSpan w:val="2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0C6620">
            <w:pPr>
              <w:pStyle w:val="ac"/>
              <w:numPr>
                <w:ilvl w:val="0"/>
                <w:numId w:val="11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0064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Предельная высота зданий, строений, сооружений, м</w:t>
            </w:r>
          </w:p>
        </w:tc>
        <w:tc>
          <w:tcPr>
            <w:tcW w:w="3402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10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6" w:type="dxa"/>
            <w:gridSpan w:val="2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Минимальные отступы от границ земельных участков </w:t>
            </w:r>
            <w:r w:rsidRPr="000C6620">
              <w:rPr>
                <w:rFonts w:ascii="Times New Roman" w:hAnsi="Times New Roman"/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0C6620">
            <w:pPr>
              <w:pStyle w:val="ac"/>
              <w:numPr>
                <w:ilvl w:val="0"/>
                <w:numId w:val="11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0064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Минимальный отступ от границ земельных участков до зданий, строений, сооружений м</w:t>
            </w:r>
          </w:p>
        </w:tc>
        <w:tc>
          <w:tcPr>
            <w:tcW w:w="3402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3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</w:p>
        </w:tc>
        <w:tc>
          <w:tcPr>
            <w:tcW w:w="13466" w:type="dxa"/>
            <w:gridSpan w:val="2"/>
            <w:shd w:val="clear" w:color="auto" w:fill="D9D9D9" w:themeFill="background1" w:themeFillShade="D9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Times New Roman" w:hAnsi="Times New Roman"/>
              </w:rPr>
              <w:t xml:space="preserve">Максимальный процент застройки </w:t>
            </w:r>
            <w:r w:rsidRPr="000C6620">
              <w:rPr>
                <w:rFonts w:ascii="Times New Roman" w:hAnsi="Times New Roman"/>
                <w:color w:val="000000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C6620" w:rsidRPr="000C6620" w:rsidTr="000C6620">
        <w:tc>
          <w:tcPr>
            <w:tcW w:w="959" w:type="dxa"/>
          </w:tcPr>
          <w:p w:rsidR="000C6620" w:rsidRPr="000C6620" w:rsidRDefault="000C6620" w:rsidP="000C6620">
            <w:pPr>
              <w:pStyle w:val="ac"/>
              <w:numPr>
                <w:ilvl w:val="0"/>
                <w:numId w:val="11"/>
              </w:numPr>
              <w:jc w:val="both"/>
              <w:rPr>
                <w:rFonts w:eastAsia="MS MinNew Roman"/>
                <w:bCs/>
              </w:rPr>
            </w:pPr>
          </w:p>
        </w:tc>
        <w:tc>
          <w:tcPr>
            <w:tcW w:w="10064" w:type="dxa"/>
          </w:tcPr>
          <w:p w:rsidR="000C6620" w:rsidRPr="000C6620" w:rsidRDefault="000C6620" w:rsidP="00E8562A">
            <w:pPr>
              <w:jc w:val="both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 xml:space="preserve">Максимальный процент застройки в границах земельного участка, </w:t>
            </w:r>
            <w:r w:rsidRPr="00F35ABE">
              <w:rPr>
                <w:rFonts w:ascii="Times New Roman" w:eastAsia="MS MinNew Roman" w:hAnsi="Times New Roman"/>
                <w:bCs/>
              </w:rPr>
              <w:t>%</w:t>
            </w:r>
          </w:p>
        </w:tc>
        <w:tc>
          <w:tcPr>
            <w:tcW w:w="3402" w:type="dxa"/>
          </w:tcPr>
          <w:p w:rsidR="000C6620" w:rsidRPr="000C6620" w:rsidRDefault="000C6620" w:rsidP="00E8562A">
            <w:pPr>
              <w:jc w:val="center"/>
              <w:rPr>
                <w:rFonts w:ascii="Times New Roman" w:eastAsia="MS MinNew Roman" w:hAnsi="Times New Roman"/>
                <w:bCs/>
              </w:rPr>
            </w:pPr>
            <w:r w:rsidRPr="000C6620">
              <w:rPr>
                <w:rFonts w:ascii="Times New Roman" w:eastAsia="MS MinNew Roman" w:hAnsi="Times New Roman"/>
                <w:bCs/>
              </w:rPr>
              <w:t>50</w:t>
            </w:r>
          </w:p>
        </w:tc>
      </w:tr>
    </w:tbl>
    <w:p w:rsidR="000C6620" w:rsidRPr="000C6620" w:rsidRDefault="000C6620" w:rsidP="00674B83">
      <w:pPr>
        <w:spacing w:line="360" w:lineRule="auto"/>
        <w:jc w:val="both"/>
        <w:rPr>
          <w:rFonts w:ascii="Times New Roman" w:hAnsi="Times New Roman"/>
          <w:sz w:val="28"/>
          <w:szCs w:val="28"/>
        </w:rPr>
        <w:sectPr w:rsidR="000C6620" w:rsidRPr="000C6620" w:rsidSect="00E9093E">
          <w:pgSz w:w="16840" w:h="11900" w:orient="landscape"/>
          <w:pgMar w:top="1701" w:right="1134" w:bottom="850" w:left="1701" w:header="708" w:footer="708" w:gutter="0"/>
          <w:cols w:space="708"/>
          <w:titlePg/>
          <w:docGrid w:linePitch="360"/>
        </w:sectPr>
      </w:pPr>
    </w:p>
    <w:p w:rsidR="001F7D4C" w:rsidRPr="000C6620" w:rsidRDefault="001F7D4C" w:rsidP="004714D3">
      <w:pPr>
        <w:pStyle w:val="af2"/>
        <w:ind w:firstLine="0"/>
        <w:rPr>
          <w:rFonts w:ascii="Times New Roman" w:hAnsi="Times New Roman"/>
          <w:sz w:val="28"/>
        </w:rPr>
      </w:pPr>
    </w:p>
    <w:p w:rsidR="004F590E" w:rsidRPr="000C6620" w:rsidRDefault="00C72897" w:rsidP="00E711D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620">
        <w:rPr>
          <w:rFonts w:ascii="Times New Roman" w:hAnsi="Times New Roman"/>
          <w:sz w:val="28"/>
          <w:szCs w:val="28"/>
        </w:rPr>
        <w:t>2</w:t>
      </w:r>
      <w:r w:rsidR="001F7D4C" w:rsidRPr="000C6620">
        <w:rPr>
          <w:rFonts w:ascii="Times New Roman" w:hAnsi="Times New Roman"/>
          <w:sz w:val="28"/>
          <w:szCs w:val="28"/>
        </w:rPr>
        <w:t xml:space="preserve">. </w:t>
      </w:r>
      <w:r w:rsidR="004F590E" w:rsidRPr="000C6620">
        <w:rPr>
          <w:rFonts w:ascii="Times New Roman" w:hAnsi="Times New Roman"/>
          <w:sz w:val="28"/>
          <w:szCs w:val="28"/>
        </w:rPr>
        <w:t>Опубликовать</w:t>
      </w:r>
      <w:r w:rsidR="0015596B" w:rsidRPr="000C6620">
        <w:rPr>
          <w:rFonts w:ascii="Times New Roman" w:hAnsi="Times New Roman"/>
          <w:sz w:val="28"/>
          <w:szCs w:val="28"/>
        </w:rPr>
        <w:t xml:space="preserve"> </w:t>
      </w:r>
      <w:r w:rsidR="006D54BB" w:rsidRPr="000C6620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15596B" w:rsidRPr="000C6620">
        <w:rPr>
          <w:rFonts w:ascii="Times New Roman" w:hAnsi="Times New Roman"/>
          <w:sz w:val="28"/>
          <w:szCs w:val="28"/>
        </w:rPr>
        <w:t xml:space="preserve">в газете </w:t>
      </w:r>
      <w:r w:rsidR="00081971" w:rsidRPr="000C6620">
        <w:rPr>
          <w:rFonts w:ascii="Times New Roman" w:hAnsi="Times New Roman"/>
          <w:sz w:val="28"/>
          <w:szCs w:val="28"/>
        </w:rPr>
        <w:t>«</w:t>
      </w:r>
      <w:r w:rsidR="000C6620" w:rsidRPr="000C6620">
        <w:rPr>
          <w:rFonts w:ascii="Times New Roman" w:hAnsi="Times New Roman"/>
          <w:noProof/>
          <w:sz w:val="28"/>
          <w:szCs w:val="28"/>
        </w:rPr>
        <w:t xml:space="preserve">Герасимовский </w:t>
      </w:r>
      <w:r w:rsidR="00E8562A">
        <w:rPr>
          <w:rFonts w:ascii="Times New Roman" w:hAnsi="Times New Roman"/>
          <w:noProof/>
          <w:sz w:val="28"/>
          <w:szCs w:val="28"/>
        </w:rPr>
        <w:t>В</w:t>
      </w:r>
      <w:r w:rsidR="000C6620" w:rsidRPr="000C6620">
        <w:rPr>
          <w:rFonts w:ascii="Times New Roman" w:hAnsi="Times New Roman"/>
          <w:noProof/>
          <w:sz w:val="28"/>
          <w:szCs w:val="28"/>
        </w:rPr>
        <w:t>естник</w:t>
      </w:r>
      <w:r w:rsidR="00081971" w:rsidRPr="000C6620">
        <w:rPr>
          <w:rFonts w:ascii="Times New Roman" w:hAnsi="Times New Roman"/>
          <w:sz w:val="28"/>
          <w:szCs w:val="28"/>
        </w:rPr>
        <w:t>»</w:t>
      </w:r>
      <w:r w:rsidR="00E711DB" w:rsidRPr="000C6620">
        <w:rPr>
          <w:rFonts w:ascii="Times New Roman" w:hAnsi="Times New Roman"/>
          <w:sz w:val="28"/>
          <w:szCs w:val="28"/>
        </w:rPr>
        <w:t xml:space="preserve"> в течение десяти дней со дня издания.</w:t>
      </w:r>
    </w:p>
    <w:p w:rsidR="004F590E" w:rsidRPr="000C6620" w:rsidRDefault="004F590E" w:rsidP="005201E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620">
        <w:rPr>
          <w:rFonts w:ascii="Times New Roman" w:hAnsi="Times New Roman"/>
          <w:sz w:val="28"/>
          <w:szCs w:val="28"/>
        </w:rPr>
        <w:t xml:space="preserve">3. Настоящее решение вступает в силу </w:t>
      </w:r>
      <w:r w:rsidR="00E711DB" w:rsidRPr="000C6620">
        <w:rPr>
          <w:rFonts w:ascii="Times New Roman" w:hAnsi="Times New Roman"/>
          <w:sz w:val="28"/>
          <w:szCs w:val="28"/>
        </w:rPr>
        <w:t>со дня</w:t>
      </w:r>
      <w:r w:rsidR="004B7195" w:rsidRPr="000C6620">
        <w:rPr>
          <w:rFonts w:ascii="Times New Roman" w:hAnsi="Times New Roman"/>
          <w:sz w:val="28"/>
          <w:szCs w:val="28"/>
        </w:rPr>
        <w:t xml:space="preserve"> </w:t>
      </w:r>
      <w:r w:rsidRPr="000C6620"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:rsidR="00152D59" w:rsidRPr="000C6620" w:rsidRDefault="00152D59" w:rsidP="00152D5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62A" w:rsidRDefault="00E511C3" w:rsidP="00E511C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E8562A">
        <w:rPr>
          <w:rFonts w:ascii="Times New Roman" w:hAnsi="Times New Roman"/>
          <w:b/>
          <w:sz w:val="28"/>
          <w:szCs w:val="28"/>
        </w:rPr>
        <w:t xml:space="preserve">Председатель Собрания </w:t>
      </w:r>
    </w:p>
    <w:p w:rsidR="00E8562A" w:rsidRDefault="00E8562A" w:rsidP="00E511C3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E511C3" w:rsidRPr="00E8562A">
        <w:rPr>
          <w:rFonts w:ascii="Times New Roman" w:hAnsi="Times New Roman"/>
          <w:b/>
          <w:sz w:val="28"/>
          <w:szCs w:val="28"/>
        </w:rPr>
        <w:t>редставителей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511C3" w:rsidRPr="00E8562A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E8562A" w:rsidRDefault="00E511C3" w:rsidP="00E8562A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E8562A">
        <w:rPr>
          <w:rFonts w:ascii="Times New Roman" w:hAnsi="Times New Roman"/>
          <w:b/>
          <w:sz w:val="28"/>
          <w:szCs w:val="28"/>
        </w:rPr>
        <w:t>Герасимовка</w:t>
      </w:r>
      <w:r w:rsidR="00E8562A">
        <w:rPr>
          <w:rFonts w:ascii="Times New Roman" w:hAnsi="Times New Roman"/>
          <w:b/>
          <w:sz w:val="28"/>
          <w:szCs w:val="28"/>
        </w:rPr>
        <w:t xml:space="preserve"> </w:t>
      </w:r>
      <w:r w:rsidRPr="00E8562A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E511C3" w:rsidRPr="00E8562A" w:rsidRDefault="00E511C3" w:rsidP="00E8562A">
      <w:pPr>
        <w:jc w:val="both"/>
        <w:outlineLvl w:val="0"/>
        <w:rPr>
          <w:rFonts w:ascii="Times New Roman" w:hAnsi="Times New Roman"/>
          <w:b/>
          <w:sz w:val="28"/>
          <w:szCs w:val="28"/>
        </w:rPr>
        <w:sectPr w:rsidR="00E511C3" w:rsidRPr="00E8562A" w:rsidSect="00674B83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8562A">
        <w:rPr>
          <w:rFonts w:ascii="Times New Roman" w:hAnsi="Times New Roman"/>
          <w:b/>
          <w:sz w:val="28"/>
          <w:szCs w:val="28"/>
        </w:rPr>
        <w:t>Алексеевский</w:t>
      </w:r>
      <w:r w:rsidR="00E8562A">
        <w:rPr>
          <w:rFonts w:ascii="Times New Roman" w:hAnsi="Times New Roman"/>
          <w:b/>
          <w:sz w:val="28"/>
          <w:szCs w:val="28"/>
        </w:rPr>
        <w:t xml:space="preserve"> </w:t>
      </w:r>
      <w:r w:rsidRPr="00E8562A">
        <w:rPr>
          <w:rFonts w:ascii="Times New Roman" w:hAnsi="Times New Roman"/>
          <w:b/>
          <w:sz w:val="28"/>
          <w:szCs w:val="28"/>
        </w:rPr>
        <w:t xml:space="preserve">Самарской области                      </w:t>
      </w:r>
      <w:r w:rsidRPr="00E8562A">
        <w:rPr>
          <w:rFonts w:ascii="Times New Roman" w:hAnsi="Times New Roman"/>
          <w:b/>
          <w:sz w:val="28"/>
          <w:szCs w:val="28"/>
        </w:rPr>
        <w:tab/>
      </w:r>
      <w:r w:rsidRPr="00E8562A">
        <w:rPr>
          <w:rFonts w:ascii="Times New Roman" w:hAnsi="Times New Roman"/>
          <w:b/>
          <w:sz w:val="28"/>
          <w:szCs w:val="28"/>
        </w:rPr>
        <w:tab/>
      </w:r>
      <w:r w:rsidR="00E8562A" w:rsidRPr="00E8562A">
        <w:rPr>
          <w:rFonts w:ascii="Times New Roman" w:hAnsi="Times New Roman"/>
          <w:b/>
          <w:noProof/>
          <w:sz w:val="28"/>
          <w:szCs w:val="28"/>
        </w:rPr>
        <w:t xml:space="preserve">       Н.А. Саяпина</w:t>
      </w:r>
    </w:p>
    <w:p w:rsidR="00E511C3" w:rsidRPr="00081971" w:rsidRDefault="00E511C3" w:rsidP="000C6620">
      <w:pPr>
        <w:rPr>
          <w:rFonts w:ascii="Times New Roman" w:hAnsi="Times New Roman"/>
          <w:sz w:val="28"/>
          <w:szCs w:val="28"/>
        </w:rPr>
        <w:sectPr w:rsidR="00E511C3" w:rsidRPr="00081971" w:rsidSect="00674B83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33007" w:rsidRPr="00E711DB" w:rsidRDefault="00433007" w:rsidP="002A6A31">
      <w:pPr>
        <w:ind w:left="10348"/>
        <w:jc w:val="both"/>
        <w:rPr>
          <w:rFonts w:ascii="Times New Roman" w:hAnsi="Times New Roman"/>
          <w:sz w:val="28"/>
          <w:szCs w:val="28"/>
        </w:rPr>
      </w:pPr>
    </w:p>
    <w:sectPr w:rsidR="00433007" w:rsidRPr="00E711DB" w:rsidSect="00674B83">
      <w:pgSz w:w="16840" w:h="11900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AF1" w:rsidRDefault="004F3AF1" w:rsidP="006238F7">
      <w:r>
        <w:separator/>
      </w:r>
    </w:p>
  </w:endnote>
  <w:endnote w:type="continuationSeparator" w:id="0">
    <w:p w:rsidR="004F3AF1" w:rsidRDefault="004F3AF1" w:rsidP="00623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AF1" w:rsidRDefault="004F3AF1" w:rsidP="006238F7">
      <w:r>
        <w:separator/>
      </w:r>
    </w:p>
  </w:footnote>
  <w:footnote w:type="continuationSeparator" w:id="0">
    <w:p w:rsidR="004F3AF1" w:rsidRDefault="004F3AF1" w:rsidP="00623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2A" w:rsidRDefault="008D5BC5" w:rsidP="00605F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56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562A" w:rsidRDefault="00E8562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62A" w:rsidRPr="006238F7" w:rsidRDefault="008D5BC5" w:rsidP="00605FDF">
    <w:pPr>
      <w:pStyle w:val="a3"/>
      <w:framePr w:wrap="around" w:vAnchor="text" w:hAnchor="margin" w:xAlign="center" w:y="1"/>
      <w:rPr>
        <w:rStyle w:val="a5"/>
        <w:rFonts w:ascii="Times New Roman" w:hAnsi="Times New Roman"/>
      </w:rPr>
    </w:pPr>
    <w:r w:rsidRPr="006238F7">
      <w:rPr>
        <w:rStyle w:val="a5"/>
        <w:rFonts w:ascii="Times New Roman" w:hAnsi="Times New Roman"/>
      </w:rPr>
      <w:fldChar w:fldCharType="begin"/>
    </w:r>
    <w:r w:rsidR="00E8562A" w:rsidRPr="006238F7">
      <w:rPr>
        <w:rStyle w:val="a5"/>
        <w:rFonts w:ascii="Times New Roman" w:hAnsi="Times New Roman"/>
      </w:rPr>
      <w:instrText xml:space="preserve">PAGE  </w:instrText>
    </w:r>
    <w:r w:rsidRPr="006238F7">
      <w:rPr>
        <w:rStyle w:val="a5"/>
        <w:rFonts w:ascii="Times New Roman" w:hAnsi="Times New Roman"/>
      </w:rPr>
      <w:fldChar w:fldCharType="separate"/>
    </w:r>
    <w:r w:rsidR="00076F62">
      <w:rPr>
        <w:rStyle w:val="a5"/>
        <w:rFonts w:ascii="Times New Roman" w:hAnsi="Times New Roman"/>
        <w:noProof/>
      </w:rPr>
      <w:t>5</w:t>
    </w:r>
    <w:r w:rsidRPr="006238F7">
      <w:rPr>
        <w:rStyle w:val="a5"/>
        <w:rFonts w:ascii="Times New Roman" w:hAnsi="Times New Roman"/>
      </w:rPr>
      <w:fldChar w:fldCharType="end"/>
    </w:r>
  </w:p>
  <w:p w:rsidR="00E8562A" w:rsidRDefault="00E8562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4C55"/>
    <w:multiLevelType w:val="hybridMultilevel"/>
    <w:tmpl w:val="339081B2"/>
    <w:lvl w:ilvl="0" w:tplc="E9527E78">
      <w:start w:val="1"/>
      <w:numFmt w:val="decimal"/>
      <w:lvlText w:val="%1."/>
      <w:lvlJc w:val="left"/>
      <w:pPr>
        <w:ind w:left="1740" w:hanging="1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76F30"/>
    <w:multiLevelType w:val="hybridMultilevel"/>
    <w:tmpl w:val="61D46A58"/>
    <w:lvl w:ilvl="0" w:tplc="80105294">
      <w:start w:val="1"/>
      <w:numFmt w:val="decimal"/>
      <w:lvlText w:val="%1."/>
      <w:lvlJc w:val="left"/>
      <w:pPr>
        <w:ind w:left="2031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D2111"/>
    <w:multiLevelType w:val="hybridMultilevel"/>
    <w:tmpl w:val="BBC61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10936"/>
    <w:multiLevelType w:val="hybridMultilevel"/>
    <w:tmpl w:val="0924F506"/>
    <w:lvl w:ilvl="0" w:tplc="53CAC7F0">
      <w:start w:val="1"/>
      <w:numFmt w:val="decimal"/>
      <w:lvlText w:val="%1)"/>
      <w:lvlJc w:val="left"/>
      <w:pPr>
        <w:ind w:left="10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1">
      <w:start w:val="1"/>
      <w:numFmt w:val="decimal"/>
      <w:lvlText w:val="%3)"/>
      <w:lvlJc w:val="left"/>
      <w:pPr>
        <w:ind w:left="2680" w:hanging="36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80DC4"/>
    <w:multiLevelType w:val="hybridMultilevel"/>
    <w:tmpl w:val="BBC61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4F2C74"/>
    <w:multiLevelType w:val="hybridMultilevel"/>
    <w:tmpl w:val="F346857A"/>
    <w:lvl w:ilvl="0" w:tplc="53CAC7F0">
      <w:start w:val="1"/>
      <w:numFmt w:val="decimal"/>
      <w:lvlText w:val="%1)"/>
      <w:lvlJc w:val="left"/>
      <w:pPr>
        <w:ind w:left="10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5"/>
  </w:num>
  <w:num w:numId="5">
    <w:abstractNumId w:val="11"/>
  </w:num>
  <w:num w:numId="6">
    <w:abstractNumId w:val="6"/>
  </w:num>
  <w:num w:numId="7">
    <w:abstractNumId w:val="8"/>
  </w:num>
  <w:num w:numId="8">
    <w:abstractNumId w:val="4"/>
  </w:num>
  <w:num w:numId="9">
    <w:abstractNumId w:val="13"/>
  </w:num>
  <w:num w:numId="10">
    <w:abstractNumId w:val="2"/>
  </w:num>
  <w:num w:numId="11">
    <w:abstractNumId w:val="1"/>
  </w:num>
  <w:num w:numId="12">
    <w:abstractNumId w:val="10"/>
  </w:num>
  <w:num w:numId="13">
    <w:abstractNumId w:val="12"/>
  </w:num>
  <w:num w:numId="14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152D59"/>
    <w:rsid w:val="00014A04"/>
    <w:rsid w:val="00025ECB"/>
    <w:rsid w:val="00026866"/>
    <w:rsid w:val="00055FB6"/>
    <w:rsid w:val="000700EA"/>
    <w:rsid w:val="00076F62"/>
    <w:rsid w:val="000772D4"/>
    <w:rsid w:val="00081971"/>
    <w:rsid w:val="0008528A"/>
    <w:rsid w:val="000869F2"/>
    <w:rsid w:val="00094F62"/>
    <w:rsid w:val="000A0779"/>
    <w:rsid w:val="000A6308"/>
    <w:rsid w:val="000C40C1"/>
    <w:rsid w:val="000C618D"/>
    <w:rsid w:val="000C6620"/>
    <w:rsid w:val="000D645A"/>
    <w:rsid w:val="000E146F"/>
    <w:rsid w:val="000E1DFE"/>
    <w:rsid w:val="000E783B"/>
    <w:rsid w:val="001072E0"/>
    <w:rsid w:val="00114422"/>
    <w:rsid w:val="00120DC7"/>
    <w:rsid w:val="00122C24"/>
    <w:rsid w:val="00127D10"/>
    <w:rsid w:val="00135696"/>
    <w:rsid w:val="001451A7"/>
    <w:rsid w:val="00147942"/>
    <w:rsid w:val="00152D59"/>
    <w:rsid w:val="001534D9"/>
    <w:rsid w:val="00155707"/>
    <w:rsid w:val="0015596B"/>
    <w:rsid w:val="001616D0"/>
    <w:rsid w:val="00166ECC"/>
    <w:rsid w:val="00182554"/>
    <w:rsid w:val="00196B72"/>
    <w:rsid w:val="001A7263"/>
    <w:rsid w:val="001B1CDF"/>
    <w:rsid w:val="001B495C"/>
    <w:rsid w:val="001C0EFD"/>
    <w:rsid w:val="001C7701"/>
    <w:rsid w:val="001F3F1C"/>
    <w:rsid w:val="001F75E0"/>
    <w:rsid w:val="001F7D4C"/>
    <w:rsid w:val="0020562B"/>
    <w:rsid w:val="0023169E"/>
    <w:rsid w:val="00245D21"/>
    <w:rsid w:val="00253E1A"/>
    <w:rsid w:val="00257D0F"/>
    <w:rsid w:val="002A6A31"/>
    <w:rsid w:val="002B13D2"/>
    <w:rsid w:val="002B63B5"/>
    <w:rsid w:val="002C40F1"/>
    <w:rsid w:val="002F03CB"/>
    <w:rsid w:val="00301902"/>
    <w:rsid w:val="003026F9"/>
    <w:rsid w:val="00330E76"/>
    <w:rsid w:val="00335B65"/>
    <w:rsid w:val="0034282E"/>
    <w:rsid w:val="00347431"/>
    <w:rsid w:val="003569CF"/>
    <w:rsid w:val="00363731"/>
    <w:rsid w:val="00370C57"/>
    <w:rsid w:val="0039695F"/>
    <w:rsid w:val="003B1332"/>
    <w:rsid w:val="003B2025"/>
    <w:rsid w:val="003E4C1B"/>
    <w:rsid w:val="003F54F5"/>
    <w:rsid w:val="00407CCB"/>
    <w:rsid w:val="00425B71"/>
    <w:rsid w:val="00430788"/>
    <w:rsid w:val="00433007"/>
    <w:rsid w:val="00442075"/>
    <w:rsid w:val="00462B67"/>
    <w:rsid w:val="0046354C"/>
    <w:rsid w:val="00470BB7"/>
    <w:rsid w:val="004714D3"/>
    <w:rsid w:val="00471764"/>
    <w:rsid w:val="00477E3B"/>
    <w:rsid w:val="00491BD3"/>
    <w:rsid w:val="004B25FA"/>
    <w:rsid w:val="004B6E54"/>
    <w:rsid w:val="004B7195"/>
    <w:rsid w:val="004D6873"/>
    <w:rsid w:val="004E1FC7"/>
    <w:rsid w:val="004F2A6C"/>
    <w:rsid w:val="004F3AF1"/>
    <w:rsid w:val="004F590E"/>
    <w:rsid w:val="005003B8"/>
    <w:rsid w:val="005201E8"/>
    <w:rsid w:val="00523069"/>
    <w:rsid w:val="005325EA"/>
    <w:rsid w:val="00532CC9"/>
    <w:rsid w:val="005404F8"/>
    <w:rsid w:val="00544439"/>
    <w:rsid w:val="00545463"/>
    <w:rsid w:val="00552239"/>
    <w:rsid w:val="00555EC4"/>
    <w:rsid w:val="00581023"/>
    <w:rsid w:val="0059369D"/>
    <w:rsid w:val="005A2765"/>
    <w:rsid w:val="005B761E"/>
    <w:rsid w:val="005C00E0"/>
    <w:rsid w:val="005C1C62"/>
    <w:rsid w:val="005E3473"/>
    <w:rsid w:val="005E6F7B"/>
    <w:rsid w:val="005F1202"/>
    <w:rsid w:val="00600B5F"/>
    <w:rsid w:val="00601005"/>
    <w:rsid w:val="00601AEB"/>
    <w:rsid w:val="00604BC8"/>
    <w:rsid w:val="00605284"/>
    <w:rsid w:val="00605FDF"/>
    <w:rsid w:val="006107B3"/>
    <w:rsid w:val="00610E5A"/>
    <w:rsid w:val="006238F7"/>
    <w:rsid w:val="00652BBD"/>
    <w:rsid w:val="00674B83"/>
    <w:rsid w:val="0067572C"/>
    <w:rsid w:val="00683B49"/>
    <w:rsid w:val="00691403"/>
    <w:rsid w:val="0069741B"/>
    <w:rsid w:val="006C44BB"/>
    <w:rsid w:val="006C50E5"/>
    <w:rsid w:val="006D54BB"/>
    <w:rsid w:val="006E0042"/>
    <w:rsid w:val="006E0268"/>
    <w:rsid w:val="006E2486"/>
    <w:rsid w:val="006E7E64"/>
    <w:rsid w:val="006F0B51"/>
    <w:rsid w:val="006F1CB5"/>
    <w:rsid w:val="006F5584"/>
    <w:rsid w:val="00715287"/>
    <w:rsid w:val="007174F7"/>
    <w:rsid w:val="00717919"/>
    <w:rsid w:val="00733BA6"/>
    <w:rsid w:val="00737724"/>
    <w:rsid w:val="00765167"/>
    <w:rsid w:val="00766384"/>
    <w:rsid w:val="0076773A"/>
    <w:rsid w:val="007A4305"/>
    <w:rsid w:val="007A7C76"/>
    <w:rsid w:val="007B68C6"/>
    <w:rsid w:val="007C5DC8"/>
    <w:rsid w:val="007D6AD4"/>
    <w:rsid w:val="00833D89"/>
    <w:rsid w:val="00841AC9"/>
    <w:rsid w:val="00842033"/>
    <w:rsid w:val="00844C39"/>
    <w:rsid w:val="00844E89"/>
    <w:rsid w:val="008461E4"/>
    <w:rsid w:val="0086613E"/>
    <w:rsid w:val="00873964"/>
    <w:rsid w:val="00893E80"/>
    <w:rsid w:val="008968C7"/>
    <w:rsid w:val="008A42AF"/>
    <w:rsid w:val="008A54D0"/>
    <w:rsid w:val="008A5D7B"/>
    <w:rsid w:val="008B656C"/>
    <w:rsid w:val="008C6880"/>
    <w:rsid w:val="008C7988"/>
    <w:rsid w:val="008D561C"/>
    <w:rsid w:val="008D5BC5"/>
    <w:rsid w:val="008E00BB"/>
    <w:rsid w:val="008E5D1C"/>
    <w:rsid w:val="008F6EC3"/>
    <w:rsid w:val="009165C3"/>
    <w:rsid w:val="0093160A"/>
    <w:rsid w:val="00932B66"/>
    <w:rsid w:val="009347A8"/>
    <w:rsid w:val="009470A5"/>
    <w:rsid w:val="00972CA1"/>
    <w:rsid w:val="00973ED8"/>
    <w:rsid w:val="0097652C"/>
    <w:rsid w:val="00986796"/>
    <w:rsid w:val="00986E22"/>
    <w:rsid w:val="00986FE7"/>
    <w:rsid w:val="009940A3"/>
    <w:rsid w:val="009A3A9B"/>
    <w:rsid w:val="009A6B6B"/>
    <w:rsid w:val="009B5534"/>
    <w:rsid w:val="009B5752"/>
    <w:rsid w:val="009B6FCA"/>
    <w:rsid w:val="009C1550"/>
    <w:rsid w:val="009D4DB8"/>
    <w:rsid w:val="009D54A0"/>
    <w:rsid w:val="009F0FAF"/>
    <w:rsid w:val="009F5CFC"/>
    <w:rsid w:val="00A06874"/>
    <w:rsid w:val="00A11DB7"/>
    <w:rsid w:val="00A20CC8"/>
    <w:rsid w:val="00A24DDF"/>
    <w:rsid w:val="00A37B3A"/>
    <w:rsid w:val="00A70BA8"/>
    <w:rsid w:val="00A8512D"/>
    <w:rsid w:val="00A93DBC"/>
    <w:rsid w:val="00AA6560"/>
    <w:rsid w:val="00AC0934"/>
    <w:rsid w:val="00AC4D78"/>
    <w:rsid w:val="00AD5E54"/>
    <w:rsid w:val="00AF1129"/>
    <w:rsid w:val="00B03B24"/>
    <w:rsid w:val="00B2262F"/>
    <w:rsid w:val="00B23B08"/>
    <w:rsid w:val="00B32892"/>
    <w:rsid w:val="00B50C2A"/>
    <w:rsid w:val="00B61477"/>
    <w:rsid w:val="00B80BA1"/>
    <w:rsid w:val="00B84279"/>
    <w:rsid w:val="00BB37E2"/>
    <w:rsid w:val="00BB4F87"/>
    <w:rsid w:val="00BC239C"/>
    <w:rsid w:val="00BC4C0D"/>
    <w:rsid w:val="00BD4DB1"/>
    <w:rsid w:val="00BE6C50"/>
    <w:rsid w:val="00BF505E"/>
    <w:rsid w:val="00C00B99"/>
    <w:rsid w:val="00C0494C"/>
    <w:rsid w:val="00C04A40"/>
    <w:rsid w:val="00C13F7C"/>
    <w:rsid w:val="00C156A4"/>
    <w:rsid w:val="00C21DCC"/>
    <w:rsid w:val="00C305B2"/>
    <w:rsid w:val="00C720A4"/>
    <w:rsid w:val="00C72897"/>
    <w:rsid w:val="00C76EAF"/>
    <w:rsid w:val="00C802E9"/>
    <w:rsid w:val="00C87375"/>
    <w:rsid w:val="00C87D6E"/>
    <w:rsid w:val="00C93E21"/>
    <w:rsid w:val="00CB0BDA"/>
    <w:rsid w:val="00CC19A8"/>
    <w:rsid w:val="00CC445C"/>
    <w:rsid w:val="00D12E4A"/>
    <w:rsid w:val="00D332F4"/>
    <w:rsid w:val="00D42E65"/>
    <w:rsid w:val="00D44C10"/>
    <w:rsid w:val="00D471EA"/>
    <w:rsid w:val="00D70CBE"/>
    <w:rsid w:val="00D83644"/>
    <w:rsid w:val="00DB150F"/>
    <w:rsid w:val="00DB2470"/>
    <w:rsid w:val="00DB35F8"/>
    <w:rsid w:val="00DB62B3"/>
    <w:rsid w:val="00DC061F"/>
    <w:rsid w:val="00DC1576"/>
    <w:rsid w:val="00DE0416"/>
    <w:rsid w:val="00DE1036"/>
    <w:rsid w:val="00E01EF3"/>
    <w:rsid w:val="00E02999"/>
    <w:rsid w:val="00E1090C"/>
    <w:rsid w:val="00E1226B"/>
    <w:rsid w:val="00E14D35"/>
    <w:rsid w:val="00E17CEB"/>
    <w:rsid w:val="00E2003D"/>
    <w:rsid w:val="00E31746"/>
    <w:rsid w:val="00E319C3"/>
    <w:rsid w:val="00E33F55"/>
    <w:rsid w:val="00E454B9"/>
    <w:rsid w:val="00E462FB"/>
    <w:rsid w:val="00E511C3"/>
    <w:rsid w:val="00E61A5C"/>
    <w:rsid w:val="00E61E6D"/>
    <w:rsid w:val="00E620F1"/>
    <w:rsid w:val="00E622E1"/>
    <w:rsid w:val="00E64B6E"/>
    <w:rsid w:val="00E711DB"/>
    <w:rsid w:val="00E721D8"/>
    <w:rsid w:val="00E8092D"/>
    <w:rsid w:val="00E8562A"/>
    <w:rsid w:val="00E8600B"/>
    <w:rsid w:val="00E8698F"/>
    <w:rsid w:val="00E9093E"/>
    <w:rsid w:val="00E94554"/>
    <w:rsid w:val="00E95877"/>
    <w:rsid w:val="00EA1FF5"/>
    <w:rsid w:val="00EB33EB"/>
    <w:rsid w:val="00EB5093"/>
    <w:rsid w:val="00EB7641"/>
    <w:rsid w:val="00EC7DBD"/>
    <w:rsid w:val="00EE7301"/>
    <w:rsid w:val="00EF1E3F"/>
    <w:rsid w:val="00F03A1A"/>
    <w:rsid w:val="00F11420"/>
    <w:rsid w:val="00F1654D"/>
    <w:rsid w:val="00F204C8"/>
    <w:rsid w:val="00F20C5D"/>
    <w:rsid w:val="00F35ABE"/>
    <w:rsid w:val="00F40029"/>
    <w:rsid w:val="00F41BAF"/>
    <w:rsid w:val="00F42568"/>
    <w:rsid w:val="00F47091"/>
    <w:rsid w:val="00F473B0"/>
    <w:rsid w:val="00F57DDC"/>
    <w:rsid w:val="00F675BE"/>
    <w:rsid w:val="00F71E5E"/>
    <w:rsid w:val="00FD6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5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2B6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B67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A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AB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A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A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238F7"/>
    <w:rPr>
      <w:sz w:val="24"/>
      <w:szCs w:val="24"/>
    </w:rPr>
  </w:style>
  <w:style w:type="character" w:styleId="a5">
    <w:name w:val="page number"/>
    <w:uiPriority w:val="99"/>
    <w:semiHidden/>
    <w:unhideWhenUsed/>
    <w:rsid w:val="006238F7"/>
  </w:style>
  <w:style w:type="paragraph" w:styleId="a6">
    <w:name w:val="footer"/>
    <w:basedOn w:val="a"/>
    <w:link w:val="a7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238F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6E2486"/>
    <w:rPr>
      <w:rFonts w:ascii="Lucida Grande CY" w:hAnsi="Lucida Grande CY" w:cs="Lucida Grande CY"/>
    </w:rPr>
  </w:style>
  <w:style w:type="character" w:customStyle="1" w:styleId="a9">
    <w:name w:val="Схема документа Знак"/>
    <w:link w:val="a8"/>
    <w:uiPriority w:val="99"/>
    <w:semiHidden/>
    <w:rsid w:val="006E2486"/>
    <w:rPr>
      <w:rFonts w:ascii="Lucida Grande CY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70CBE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D70CBE"/>
    <w:rPr>
      <w:rFonts w:ascii="Lucida Grande CY" w:hAnsi="Lucida Grande CY" w:cs="Lucida Grande CY"/>
      <w:sz w:val="18"/>
      <w:szCs w:val="18"/>
    </w:rPr>
  </w:style>
  <w:style w:type="paragraph" w:styleId="ac">
    <w:name w:val="List Paragraph"/>
    <w:basedOn w:val="a"/>
    <w:uiPriority w:val="99"/>
    <w:qFormat/>
    <w:rsid w:val="00BC4C0D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462B6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62B67"/>
    <w:rPr>
      <w:rFonts w:ascii="Calibri" w:eastAsia="MS Gothic" w:hAnsi="Calibri"/>
      <w:b/>
      <w:bCs/>
      <w:color w:val="4F81BD"/>
      <w:sz w:val="26"/>
      <w:szCs w:val="26"/>
    </w:rPr>
  </w:style>
  <w:style w:type="character" w:styleId="ad">
    <w:name w:val="annotation reference"/>
    <w:unhideWhenUsed/>
    <w:rsid w:val="00462B67"/>
    <w:rPr>
      <w:sz w:val="18"/>
      <w:szCs w:val="18"/>
    </w:rPr>
  </w:style>
  <w:style w:type="paragraph" w:styleId="ae">
    <w:name w:val="annotation text"/>
    <w:basedOn w:val="a"/>
    <w:link w:val="af"/>
    <w:unhideWhenUsed/>
    <w:rsid w:val="00462B67"/>
  </w:style>
  <w:style w:type="character" w:customStyle="1" w:styleId="af">
    <w:name w:val="Текст примечания Знак"/>
    <w:link w:val="ae"/>
    <w:rsid w:val="00462B67"/>
    <w:rPr>
      <w:rFonts w:eastAsia="MS Mincho"/>
      <w:sz w:val="24"/>
      <w:szCs w:val="24"/>
    </w:rPr>
  </w:style>
  <w:style w:type="character" w:customStyle="1" w:styleId="af0">
    <w:name w:val="Тема примечания Знак"/>
    <w:link w:val="af1"/>
    <w:uiPriority w:val="99"/>
    <w:semiHidden/>
    <w:rsid w:val="00462B67"/>
    <w:rPr>
      <w:rFonts w:eastAsia="MS Mincho"/>
      <w:b/>
      <w:bCs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462B67"/>
    <w:rPr>
      <w:b/>
      <w:bCs/>
      <w:sz w:val="20"/>
      <w:szCs w:val="20"/>
    </w:rPr>
  </w:style>
  <w:style w:type="character" w:customStyle="1" w:styleId="11">
    <w:name w:val="Тема примечания Знак1"/>
    <w:uiPriority w:val="99"/>
    <w:semiHidden/>
    <w:rsid w:val="00462B67"/>
    <w:rPr>
      <w:rFonts w:eastAsia="MS Mincho"/>
      <w:b/>
      <w:bCs/>
      <w:sz w:val="24"/>
      <w:szCs w:val="24"/>
    </w:rPr>
  </w:style>
  <w:style w:type="paragraph" w:customStyle="1" w:styleId="af2">
    <w:name w:val="Основной стиль"/>
    <w:basedOn w:val="a"/>
    <w:link w:val="af3"/>
    <w:rsid w:val="00462B67"/>
    <w:pPr>
      <w:ind w:firstLine="680"/>
      <w:jc w:val="both"/>
    </w:pPr>
    <w:rPr>
      <w:rFonts w:ascii="Arial" w:eastAsia="Times New Roman" w:hAnsi="Arial"/>
      <w:szCs w:val="28"/>
    </w:rPr>
  </w:style>
  <w:style w:type="character" w:customStyle="1" w:styleId="af3">
    <w:name w:val="Основной стиль Знак"/>
    <w:link w:val="af2"/>
    <w:rsid w:val="00462B67"/>
    <w:rPr>
      <w:rFonts w:ascii="Arial" w:eastAsia="Times New Roman" w:hAnsi="Arial"/>
      <w:sz w:val="24"/>
      <w:szCs w:val="28"/>
    </w:rPr>
  </w:style>
  <w:style w:type="paragraph" w:customStyle="1" w:styleId="af4">
    <w:name w:val="Стиль названия"/>
    <w:basedOn w:val="a"/>
    <w:rsid w:val="00462B67"/>
    <w:pPr>
      <w:spacing w:after="60"/>
      <w:ind w:firstLine="680"/>
      <w:jc w:val="both"/>
    </w:pPr>
    <w:rPr>
      <w:rFonts w:ascii="Arial" w:eastAsia="Times New Roman" w:hAnsi="Arial"/>
      <w:b/>
      <w:i/>
      <w:szCs w:val="28"/>
    </w:rPr>
  </w:style>
  <w:style w:type="paragraph" w:customStyle="1" w:styleId="af5">
    <w:name w:val="Стиль части"/>
    <w:basedOn w:val="1"/>
    <w:rsid w:val="00462B67"/>
    <w:pPr>
      <w:spacing w:before="0"/>
      <w:jc w:val="center"/>
    </w:pPr>
    <w:rPr>
      <w:bCs w:val="0"/>
      <w:kern w:val="28"/>
      <w:sz w:val="28"/>
    </w:rPr>
  </w:style>
  <w:style w:type="paragraph" w:customStyle="1" w:styleId="ConsPlusNormal">
    <w:name w:val="ConsPlusNormal"/>
    <w:rsid w:val="00462B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462B6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tyle11">
    <w:name w:val="Style11"/>
    <w:basedOn w:val="a"/>
    <w:rsid w:val="00462B67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</w:rPr>
  </w:style>
  <w:style w:type="character" w:styleId="af6">
    <w:name w:val="Hyperlink"/>
    <w:uiPriority w:val="99"/>
    <w:rsid w:val="00462B67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462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uiPriority w:val="99"/>
    <w:unhideWhenUsed/>
    <w:rsid w:val="00C156A4"/>
  </w:style>
  <w:style w:type="character" w:customStyle="1" w:styleId="af9">
    <w:name w:val="Текст сноски Знак"/>
    <w:basedOn w:val="a0"/>
    <w:link w:val="af8"/>
    <w:uiPriority w:val="99"/>
    <w:rsid w:val="00C156A4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35AB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F35AB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35AB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uiPriority w:val="9"/>
    <w:semiHidden/>
    <w:rsid w:val="00F35ABE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5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2B6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B67"/>
    <w:pPr>
      <w:keepNext/>
      <w:keepLines/>
      <w:spacing w:before="200"/>
      <w:outlineLvl w:val="1"/>
    </w:pPr>
    <w:rPr>
      <w:rFonts w:ascii="Calibri" w:eastAsia="ＭＳ ゴシック" w:hAnsi="Calibri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238F7"/>
    <w:rPr>
      <w:sz w:val="24"/>
      <w:szCs w:val="24"/>
    </w:rPr>
  </w:style>
  <w:style w:type="character" w:styleId="a5">
    <w:name w:val="page number"/>
    <w:uiPriority w:val="99"/>
    <w:semiHidden/>
    <w:unhideWhenUsed/>
    <w:rsid w:val="006238F7"/>
  </w:style>
  <w:style w:type="paragraph" w:styleId="a6">
    <w:name w:val="footer"/>
    <w:basedOn w:val="a"/>
    <w:link w:val="a7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238F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6E2486"/>
    <w:rPr>
      <w:rFonts w:ascii="Lucida Grande CY" w:hAnsi="Lucida Grande CY" w:cs="Lucida Grande CY"/>
    </w:rPr>
  </w:style>
  <w:style w:type="character" w:customStyle="1" w:styleId="a9">
    <w:name w:val="Схема документа Знак"/>
    <w:link w:val="a8"/>
    <w:uiPriority w:val="99"/>
    <w:semiHidden/>
    <w:rsid w:val="006E2486"/>
    <w:rPr>
      <w:rFonts w:ascii="Lucida Grande CY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70CBE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D70CBE"/>
    <w:rPr>
      <w:rFonts w:ascii="Lucida Grande CY" w:hAnsi="Lucida Grande CY" w:cs="Lucida Grande CY"/>
      <w:sz w:val="18"/>
      <w:szCs w:val="18"/>
    </w:rPr>
  </w:style>
  <w:style w:type="paragraph" w:styleId="ac">
    <w:name w:val="List Paragraph"/>
    <w:basedOn w:val="a"/>
    <w:uiPriority w:val="99"/>
    <w:qFormat/>
    <w:rsid w:val="00BC4C0D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462B6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62B67"/>
    <w:rPr>
      <w:rFonts w:ascii="Calibri" w:eastAsia="ＭＳ ゴシック" w:hAnsi="Calibri"/>
      <w:b/>
      <w:bCs/>
      <w:color w:val="4F81BD"/>
      <w:sz w:val="26"/>
      <w:szCs w:val="26"/>
    </w:rPr>
  </w:style>
  <w:style w:type="character" w:styleId="ad">
    <w:name w:val="annotation reference"/>
    <w:unhideWhenUsed/>
    <w:rsid w:val="00462B67"/>
    <w:rPr>
      <w:sz w:val="18"/>
      <w:szCs w:val="18"/>
    </w:rPr>
  </w:style>
  <w:style w:type="paragraph" w:styleId="ae">
    <w:name w:val="annotation text"/>
    <w:basedOn w:val="a"/>
    <w:link w:val="af"/>
    <w:unhideWhenUsed/>
    <w:rsid w:val="00462B67"/>
    <w:rPr>
      <w:rFonts w:eastAsia="ＭＳ 明朝"/>
    </w:rPr>
  </w:style>
  <w:style w:type="character" w:customStyle="1" w:styleId="af">
    <w:name w:val="Текст комментария Знак"/>
    <w:link w:val="ae"/>
    <w:rsid w:val="00462B67"/>
    <w:rPr>
      <w:rFonts w:eastAsia="ＭＳ 明朝"/>
      <w:sz w:val="24"/>
      <w:szCs w:val="24"/>
    </w:rPr>
  </w:style>
  <w:style w:type="character" w:customStyle="1" w:styleId="af0">
    <w:name w:val="Тема примечания Знак"/>
    <w:link w:val="af1"/>
    <w:uiPriority w:val="99"/>
    <w:semiHidden/>
    <w:rsid w:val="00462B67"/>
    <w:rPr>
      <w:rFonts w:eastAsia="ＭＳ 明朝"/>
      <w:b/>
      <w:bCs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462B67"/>
    <w:rPr>
      <w:b/>
      <w:bCs/>
      <w:sz w:val="20"/>
      <w:szCs w:val="20"/>
    </w:rPr>
  </w:style>
  <w:style w:type="character" w:customStyle="1" w:styleId="11">
    <w:name w:val="Тема примечания Знак1"/>
    <w:uiPriority w:val="99"/>
    <w:semiHidden/>
    <w:rsid w:val="00462B67"/>
    <w:rPr>
      <w:rFonts w:eastAsia="ＭＳ 明朝"/>
      <w:b/>
      <w:bCs/>
      <w:sz w:val="24"/>
      <w:szCs w:val="24"/>
    </w:rPr>
  </w:style>
  <w:style w:type="paragraph" w:customStyle="1" w:styleId="af2">
    <w:name w:val="Основной стиль"/>
    <w:basedOn w:val="a"/>
    <w:link w:val="af3"/>
    <w:rsid w:val="00462B67"/>
    <w:pPr>
      <w:ind w:firstLine="680"/>
      <w:jc w:val="both"/>
    </w:pPr>
    <w:rPr>
      <w:rFonts w:ascii="Arial" w:eastAsia="Times New Roman" w:hAnsi="Arial"/>
      <w:szCs w:val="28"/>
    </w:rPr>
  </w:style>
  <w:style w:type="character" w:customStyle="1" w:styleId="af3">
    <w:name w:val="Основной стиль Знак"/>
    <w:link w:val="af2"/>
    <w:rsid w:val="00462B67"/>
    <w:rPr>
      <w:rFonts w:ascii="Arial" w:eastAsia="Times New Roman" w:hAnsi="Arial"/>
      <w:sz w:val="24"/>
      <w:szCs w:val="28"/>
    </w:rPr>
  </w:style>
  <w:style w:type="paragraph" w:customStyle="1" w:styleId="af4">
    <w:name w:val="Стиль названия"/>
    <w:basedOn w:val="a"/>
    <w:rsid w:val="00462B67"/>
    <w:pPr>
      <w:spacing w:after="60"/>
      <w:ind w:firstLine="680"/>
      <w:jc w:val="both"/>
    </w:pPr>
    <w:rPr>
      <w:rFonts w:ascii="Arial" w:eastAsia="Times New Roman" w:hAnsi="Arial"/>
      <w:b/>
      <w:i/>
      <w:szCs w:val="28"/>
    </w:rPr>
  </w:style>
  <w:style w:type="paragraph" w:customStyle="1" w:styleId="af5">
    <w:name w:val="Стиль части"/>
    <w:basedOn w:val="1"/>
    <w:rsid w:val="00462B67"/>
    <w:pPr>
      <w:spacing w:before="0"/>
      <w:jc w:val="center"/>
    </w:pPr>
    <w:rPr>
      <w:bCs w:val="0"/>
      <w:kern w:val="28"/>
      <w:sz w:val="28"/>
    </w:rPr>
  </w:style>
  <w:style w:type="paragraph" w:customStyle="1" w:styleId="ConsPlusNormal">
    <w:name w:val="ConsPlusNormal"/>
    <w:rsid w:val="00462B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462B6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tyle11">
    <w:name w:val="Style11"/>
    <w:basedOn w:val="a"/>
    <w:rsid w:val="00462B67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</w:rPr>
  </w:style>
  <w:style w:type="character" w:styleId="af6">
    <w:name w:val="Hyperlink"/>
    <w:uiPriority w:val="99"/>
    <w:rsid w:val="00462B67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462B67"/>
    <w:rPr>
      <w:rFonts w:eastAsia="ＭＳ 明朝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uiPriority w:val="99"/>
    <w:unhideWhenUsed/>
    <w:rsid w:val="00C156A4"/>
  </w:style>
  <w:style w:type="character" w:customStyle="1" w:styleId="af9">
    <w:name w:val="Текст сноски Знак"/>
    <w:basedOn w:val="a0"/>
    <w:link w:val="af8"/>
    <w:uiPriority w:val="99"/>
    <w:rsid w:val="00C156A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p.gerasimovka@yandex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2574</Words>
  <Characters>14678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  <vt:variant>
        <vt:lpstr>Headings</vt:lpstr>
      </vt:variant>
      <vt:variant>
        <vt:i4>28</vt:i4>
      </vt:variant>
    </vt:vector>
  </HeadingPairs>
  <TitlesOfParts>
    <vt:vector size="38" baseType="lpstr">
      <vt:lpstr/>
      <vt:lpstr>О внесении изменений в Правила землепользования и застройки сельского поселения </vt:lpstr>
      <vt:lpstr>а)  часть 6 изложить в следующей редакции: </vt:lpstr>
      <vt:lpstr>«6. Градостроительные планы земельных участков, выданные до вступления в силу Пр</vt:lpstr>
      <vt:lpstr>б)  часть 14 признать утратившей силу; </vt:lpstr>
      <vt:lpstr>в) дополнить частями 16–20 следующего содержания:</vt:lpstr>
      <vt:lpstr>Председатель Собрания </vt:lpstr>
      <vt:lpstr>представителей сельского поселения </vt:lpstr>
      <vt:lpstr>Герасимовка муниципального района </vt:lpstr>
      <vt:lpstr>Алексеевский Самарской области                      		       Н.А. Саяпина</vt:lpstr>
      <vt:lpstr>Приложение</vt:lpstr>
      <vt:lpstr>к постановлению Главы городского округа Чапаевск Самарской области</vt:lpstr>
      <vt:lpstr>от ______ 2015 № ___</vt:lpstr>
      <vt:lpstr/>
      <vt:lpstr/>
      <vt:lpstr/>
      <vt:lpstr>ПРОЕКТ</vt:lpstr>
      <vt:lpstr/>
      <vt:lpstr/>
      <vt:lpstr/>
      <vt:lpstr>Дума городского округа Чапаевск</vt:lpstr>
      <vt:lpstr>Самарской области</vt:lpstr>
      <vt:lpstr>РЕШЕНИЕ</vt:lpstr>
      <vt:lpstr>от __________________ № ________</vt:lpstr>
      <vt:lpstr>О внесении изменений в Правила землепользования и застройки городского округа Ча</vt:lpstr>
      <vt:lpstr/>
      <vt:lpstr>Ж3  Зона  застройки среднеэтажными жилыми домами</vt:lpstr>
      <vt:lpstr/>
      <vt:lpstr>Ж5 Зона размещения  объектов дошкольного и общего образования</vt:lpstr>
      <vt:lpstr/>
      <vt:lpstr/>
      <vt:lpstr/>
      <vt:lpstr>Ж7 Зона садоводства и дачного хозяйства</vt:lpstr>
      <vt:lpstr>Общественно-деловые зоны</vt:lpstr>
      <vt:lpstr>О1 Зона делового, общественного, и коммерческого назначения</vt:lpstr>
      <vt:lpstr>П1 Производственная зона</vt:lpstr>
      <vt:lpstr>Зоны инженерной и транспортной инфраструктуры</vt:lpstr>
      <vt:lpstr>И  Зона  инженерной  инфраструктуры</vt:lpstr>
    </vt:vector>
  </TitlesOfParts>
  <Company/>
  <LinksUpToDate>false</LinksUpToDate>
  <CharactersWithSpaces>17218</CharactersWithSpaces>
  <SharedDoc>false</SharedDoc>
  <HLinks>
    <vt:vector size="30" baseType="variant">
      <vt:variant>
        <vt:i4>6226017</vt:i4>
      </vt:variant>
      <vt:variant>
        <vt:i4>12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  <vt:variant>
        <vt:i4>5308519</vt:i4>
      </vt:variant>
      <vt:variant>
        <vt:i4>9</vt:i4>
      </vt:variant>
      <vt:variant>
        <vt:i4>0</vt:i4>
      </vt:variant>
      <vt:variant>
        <vt:i4>5</vt:i4>
      </vt:variant>
      <vt:variant>
        <vt:lpwstr>file://localhost/consultantplus/::offline:main%3Fbase=LAW%3Bn=41597%3Bfld=134</vt:lpwstr>
      </vt:variant>
      <vt:variant>
        <vt:lpwstr/>
      </vt:variant>
      <vt:variant>
        <vt:i4>6226017</vt:i4>
      </vt:variant>
      <vt:variant>
        <vt:i4>6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  <vt:variant>
        <vt:i4>6226017</vt:i4>
      </vt:variant>
      <vt:variant>
        <vt:i4>3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  <vt:variant>
        <vt:i4>6226017</vt:i4>
      </vt:variant>
      <vt:variant>
        <vt:i4>0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Name</cp:lastModifiedBy>
  <cp:revision>6</cp:revision>
  <cp:lastPrinted>2016-07-06T06:04:00Z</cp:lastPrinted>
  <dcterms:created xsi:type="dcterms:W3CDTF">2016-06-24T12:02:00Z</dcterms:created>
  <dcterms:modified xsi:type="dcterms:W3CDTF">2016-07-06T06:11:00Z</dcterms:modified>
</cp:coreProperties>
</file>